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74F5" w14:textId="77777777" w:rsidR="008774CC" w:rsidRDefault="008774CC" w:rsidP="004C5967">
      <w:pPr>
        <w:pStyle w:val="Default"/>
        <w:jc w:val="center"/>
        <w:rPr>
          <w:b/>
          <w:bCs/>
          <w:u w:val="single"/>
        </w:rPr>
      </w:pPr>
    </w:p>
    <w:p w14:paraId="4C1BC77B" w14:textId="1A6CEF68" w:rsidR="000B2872" w:rsidRPr="002F56BD" w:rsidRDefault="000B2872" w:rsidP="004C5967">
      <w:pPr>
        <w:pStyle w:val="Default"/>
        <w:jc w:val="center"/>
        <w:rPr>
          <w:b/>
          <w:bCs/>
          <w:u w:val="single"/>
        </w:rPr>
      </w:pPr>
      <w:r w:rsidRPr="002F56BD">
        <w:rPr>
          <w:b/>
          <w:bCs/>
          <w:u w:val="single"/>
        </w:rPr>
        <w:t>Concept Note</w:t>
      </w:r>
      <w:r w:rsidR="00292C62" w:rsidRPr="002F56BD">
        <w:rPr>
          <w:b/>
          <w:bCs/>
          <w:u w:val="single"/>
        </w:rPr>
        <w:t>:</w:t>
      </w:r>
      <w:r w:rsidR="001B113B">
        <w:rPr>
          <w:b/>
          <w:bCs/>
          <w:u w:val="single"/>
        </w:rPr>
        <w:t xml:space="preserve"> </w:t>
      </w:r>
      <w:r w:rsidRPr="002F56BD">
        <w:rPr>
          <w:b/>
          <w:bCs/>
          <w:u w:val="single"/>
        </w:rPr>
        <w:t>The Impact of Strategic Litigation of Conflict-related Atrocity Crimes</w:t>
      </w:r>
    </w:p>
    <w:p w14:paraId="7A8F0460" w14:textId="77777777" w:rsidR="000B2872" w:rsidRPr="002F56BD" w:rsidRDefault="000B2872" w:rsidP="004C5967">
      <w:pPr>
        <w:pStyle w:val="Default"/>
        <w:jc w:val="center"/>
        <w:rPr>
          <w:b/>
          <w:bCs/>
          <w:u w:val="single"/>
        </w:rPr>
      </w:pPr>
    </w:p>
    <w:p w14:paraId="7A9A8E76" w14:textId="64887CE9" w:rsidR="00292C62" w:rsidRPr="002F56BD" w:rsidRDefault="00292C62" w:rsidP="004C5967">
      <w:pPr>
        <w:pStyle w:val="Default"/>
        <w:jc w:val="center"/>
        <w:rPr>
          <w:b/>
          <w:bCs/>
          <w:u w:val="single"/>
        </w:rPr>
      </w:pPr>
      <w:r w:rsidRPr="002F56BD">
        <w:rPr>
          <w:b/>
          <w:bCs/>
          <w:u w:val="single"/>
        </w:rPr>
        <w:t xml:space="preserve">Short-Term </w:t>
      </w:r>
      <w:r w:rsidR="000B2872" w:rsidRPr="002F56BD">
        <w:rPr>
          <w:b/>
          <w:bCs/>
          <w:u w:val="single"/>
        </w:rPr>
        <w:t xml:space="preserve">Consultancy </w:t>
      </w:r>
      <w:r w:rsidRPr="002F56BD">
        <w:rPr>
          <w:b/>
          <w:bCs/>
          <w:u w:val="single"/>
        </w:rPr>
        <w:t>for Wellspring Philanthropic Fund International Human Rights Program</w:t>
      </w:r>
    </w:p>
    <w:p w14:paraId="7CE60BB0" w14:textId="205B5A1F" w:rsidR="00292C62" w:rsidRPr="00D81D0A" w:rsidRDefault="00292C62" w:rsidP="002F56BD">
      <w:pPr>
        <w:pStyle w:val="Default"/>
        <w:jc w:val="both"/>
        <w:rPr>
          <w:b/>
          <w:bCs/>
          <w:u w:val="single"/>
        </w:rPr>
      </w:pPr>
    </w:p>
    <w:p w14:paraId="4CC0AEC6" w14:textId="6FAFA6A7" w:rsidR="00292C62" w:rsidRDefault="00FF470E" w:rsidP="002F56BD">
      <w:pPr>
        <w:pStyle w:val="Default"/>
        <w:numPr>
          <w:ilvl w:val="0"/>
          <w:numId w:val="1"/>
        </w:numPr>
        <w:spacing w:line="276" w:lineRule="auto"/>
        <w:jc w:val="both"/>
        <w:rPr>
          <w:sz w:val="22"/>
          <w:szCs w:val="22"/>
        </w:rPr>
      </w:pPr>
      <w:r w:rsidRPr="001B113B">
        <w:rPr>
          <w:sz w:val="22"/>
          <w:szCs w:val="22"/>
        </w:rPr>
        <w:t>T</w:t>
      </w:r>
      <w:r w:rsidR="00BE4E94" w:rsidRPr="001B113B">
        <w:rPr>
          <w:sz w:val="22"/>
          <w:szCs w:val="22"/>
        </w:rPr>
        <w:t xml:space="preserve">he Philanthropic Fund International Human Rights Program (Wellspring) </w:t>
      </w:r>
      <w:r w:rsidRPr="001B113B">
        <w:rPr>
          <w:sz w:val="22"/>
          <w:szCs w:val="22"/>
        </w:rPr>
        <w:t xml:space="preserve">has asked Professors Helen Duffy and Philip Leach (the Consultancy Team) </w:t>
      </w:r>
      <w:r w:rsidR="00BE4E94" w:rsidRPr="001B113B">
        <w:rPr>
          <w:sz w:val="22"/>
          <w:szCs w:val="22"/>
        </w:rPr>
        <w:t xml:space="preserve">to conduct </w:t>
      </w:r>
      <w:r w:rsidR="0078672B" w:rsidRPr="001B113B">
        <w:rPr>
          <w:sz w:val="22"/>
          <w:szCs w:val="22"/>
        </w:rPr>
        <w:t xml:space="preserve">a short term consultancy </w:t>
      </w:r>
      <w:r w:rsidR="00292C62" w:rsidRPr="001B113B">
        <w:rPr>
          <w:sz w:val="22"/>
          <w:szCs w:val="22"/>
        </w:rPr>
        <w:t xml:space="preserve">focused on </w:t>
      </w:r>
      <w:r w:rsidR="003C7FFE" w:rsidRPr="001B113B">
        <w:rPr>
          <w:sz w:val="22"/>
          <w:szCs w:val="22"/>
        </w:rPr>
        <w:t xml:space="preserve">gaining insights into </w:t>
      </w:r>
      <w:r w:rsidR="00292C62" w:rsidRPr="001B113B">
        <w:rPr>
          <w:sz w:val="22"/>
          <w:szCs w:val="22"/>
        </w:rPr>
        <w:t>‘</w:t>
      </w:r>
      <w:r w:rsidR="00292C62" w:rsidRPr="001B113B">
        <w:rPr>
          <w:i/>
          <w:iCs/>
          <w:sz w:val="22"/>
          <w:szCs w:val="22"/>
        </w:rPr>
        <w:t>the impact and role of strategic litigation and prosecutions in ensuring accountability for war and other serious crimes and justice for victims, survivors and affected communities’</w:t>
      </w:r>
      <w:r w:rsidR="00292C62" w:rsidRPr="001B113B">
        <w:rPr>
          <w:sz w:val="22"/>
          <w:szCs w:val="22"/>
        </w:rPr>
        <w:t>.</w:t>
      </w:r>
      <w:r w:rsidR="0078672B" w:rsidRPr="001B113B">
        <w:rPr>
          <w:sz w:val="22"/>
          <w:szCs w:val="22"/>
        </w:rPr>
        <w:t xml:space="preserve"> With this in mind</w:t>
      </w:r>
      <w:r w:rsidRPr="001B113B">
        <w:rPr>
          <w:sz w:val="22"/>
          <w:szCs w:val="22"/>
        </w:rPr>
        <w:t>, the consultancy team</w:t>
      </w:r>
      <w:r w:rsidR="0078672B" w:rsidRPr="001B113B">
        <w:rPr>
          <w:sz w:val="22"/>
          <w:szCs w:val="22"/>
        </w:rPr>
        <w:t xml:space="preserve"> are conducting research and interviews with a diverse range of </w:t>
      </w:r>
      <w:r w:rsidR="004C5967" w:rsidRPr="001B113B">
        <w:rPr>
          <w:sz w:val="22"/>
          <w:szCs w:val="22"/>
        </w:rPr>
        <w:t xml:space="preserve">stakeholders </w:t>
      </w:r>
      <w:r w:rsidR="0078672B" w:rsidRPr="001B113B">
        <w:rPr>
          <w:sz w:val="22"/>
          <w:szCs w:val="22"/>
        </w:rPr>
        <w:t xml:space="preserve">over the next few months. </w:t>
      </w:r>
    </w:p>
    <w:p w14:paraId="5A966848" w14:textId="77777777" w:rsidR="001B113B" w:rsidRPr="001B113B" w:rsidRDefault="001B113B" w:rsidP="001B113B">
      <w:pPr>
        <w:pStyle w:val="Default"/>
        <w:spacing w:line="276" w:lineRule="auto"/>
        <w:ind w:left="720"/>
        <w:jc w:val="both"/>
        <w:rPr>
          <w:sz w:val="22"/>
          <w:szCs w:val="22"/>
        </w:rPr>
      </w:pPr>
    </w:p>
    <w:p w14:paraId="096A22B9" w14:textId="5E94E3A0" w:rsidR="0078672B" w:rsidRDefault="0078672B" w:rsidP="002F56BD">
      <w:pPr>
        <w:pStyle w:val="Default"/>
        <w:numPr>
          <w:ilvl w:val="0"/>
          <w:numId w:val="1"/>
        </w:numPr>
        <w:spacing w:line="276" w:lineRule="auto"/>
        <w:jc w:val="both"/>
        <w:rPr>
          <w:sz w:val="22"/>
          <w:szCs w:val="22"/>
        </w:rPr>
      </w:pPr>
      <w:r w:rsidRPr="001B113B">
        <w:rPr>
          <w:sz w:val="22"/>
          <w:szCs w:val="22"/>
        </w:rPr>
        <w:t xml:space="preserve">The </w:t>
      </w:r>
      <w:r w:rsidR="00D81D0A" w:rsidRPr="001B113B">
        <w:rPr>
          <w:b/>
          <w:bCs/>
          <w:sz w:val="22"/>
          <w:szCs w:val="22"/>
        </w:rPr>
        <w:t xml:space="preserve">consultancy </w:t>
      </w:r>
      <w:r w:rsidR="00FF470E" w:rsidRPr="001B113B">
        <w:rPr>
          <w:b/>
          <w:bCs/>
          <w:sz w:val="22"/>
          <w:szCs w:val="22"/>
        </w:rPr>
        <w:t>team</w:t>
      </w:r>
      <w:r w:rsidR="00FF470E" w:rsidRPr="001B113B">
        <w:rPr>
          <w:sz w:val="22"/>
          <w:szCs w:val="22"/>
        </w:rPr>
        <w:t xml:space="preserve"> </w:t>
      </w:r>
      <w:r w:rsidRPr="001B113B">
        <w:rPr>
          <w:sz w:val="22"/>
          <w:szCs w:val="22"/>
        </w:rPr>
        <w:t>ha</w:t>
      </w:r>
      <w:r w:rsidR="0053158B" w:rsidRPr="001B113B">
        <w:rPr>
          <w:sz w:val="22"/>
          <w:szCs w:val="22"/>
        </w:rPr>
        <w:t>s</w:t>
      </w:r>
      <w:r w:rsidRPr="001B113B">
        <w:rPr>
          <w:sz w:val="22"/>
          <w:szCs w:val="22"/>
        </w:rPr>
        <w:t xml:space="preserve"> extensive experience in strategic litigation practice, academia and in various roles within civil society. Both</w:t>
      </w:r>
      <w:r w:rsidR="00FF470E" w:rsidRPr="001B113B">
        <w:rPr>
          <w:sz w:val="22"/>
          <w:szCs w:val="22"/>
        </w:rPr>
        <w:t xml:space="preserve"> Helen and Philp</w:t>
      </w:r>
      <w:r w:rsidRPr="001B113B">
        <w:rPr>
          <w:sz w:val="22"/>
          <w:szCs w:val="22"/>
        </w:rPr>
        <w:t xml:space="preserve"> have </w:t>
      </w:r>
      <w:r w:rsidR="0053158B" w:rsidRPr="001B113B">
        <w:rPr>
          <w:sz w:val="22"/>
          <w:szCs w:val="22"/>
        </w:rPr>
        <w:t xml:space="preserve">been involved in strategic </w:t>
      </w:r>
      <w:r w:rsidRPr="001B113B">
        <w:rPr>
          <w:sz w:val="22"/>
          <w:szCs w:val="22"/>
        </w:rPr>
        <w:t>litigat</w:t>
      </w:r>
      <w:r w:rsidR="0053158B" w:rsidRPr="001B113B">
        <w:rPr>
          <w:sz w:val="22"/>
          <w:szCs w:val="22"/>
        </w:rPr>
        <w:t xml:space="preserve">ion, </w:t>
      </w:r>
      <w:r w:rsidRPr="001B113B">
        <w:rPr>
          <w:sz w:val="22"/>
          <w:szCs w:val="22"/>
        </w:rPr>
        <w:t xml:space="preserve">written on strategic </w:t>
      </w:r>
      <w:r w:rsidR="0053158B" w:rsidRPr="001B113B">
        <w:rPr>
          <w:sz w:val="22"/>
          <w:szCs w:val="22"/>
        </w:rPr>
        <w:t xml:space="preserve">human rights </w:t>
      </w:r>
      <w:r w:rsidRPr="001B113B">
        <w:rPr>
          <w:sz w:val="22"/>
          <w:szCs w:val="22"/>
        </w:rPr>
        <w:t xml:space="preserve">litigation and </w:t>
      </w:r>
      <w:r w:rsidR="00FF470E" w:rsidRPr="001B113B">
        <w:rPr>
          <w:sz w:val="22"/>
          <w:szCs w:val="22"/>
        </w:rPr>
        <w:t>on giving</w:t>
      </w:r>
      <w:r w:rsidRPr="001B113B">
        <w:rPr>
          <w:sz w:val="22"/>
          <w:szCs w:val="22"/>
        </w:rPr>
        <w:t xml:space="preserve"> effect to the law in armed conflict</w:t>
      </w:r>
      <w:r w:rsidR="00FF470E" w:rsidRPr="001B113B">
        <w:rPr>
          <w:sz w:val="22"/>
          <w:szCs w:val="22"/>
        </w:rPr>
        <w:t xml:space="preserve">, </w:t>
      </w:r>
      <w:r w:rsidRPr="001B113B">
        <w:rPr>
          <w:sz w:val="22"/>
          <w:szCs w:val="22"/>
        </w:rPr>
        <w:t xml:space="preserve">and carried out reviews for other human rights funders and/or NGOs on the impact of strategic litigation in particular </w:t>
      </w:r>
      <w:r w:rsidR="00550D1F" w:rsidRPr="001B113B">
        <w:rPr>
          <w:sz w:val="22"/>
          <w:szCs w:val="22"/>
        </w:rPr>
        <w:t>contexts</w:t>
      </w:r>
      <w:r w:rsidR="0047474C" w:rsidRPr="001B113B">
        <w:rPr>
          <w:sz w:val="22"/>
          <w:szCs w:val="22"/>
        </w:rPr>
        <w:t xml:space="preserve"> </w:t>
      </w:r>
      <w:r w:rsidR="0053158B" w:rsidRPr="001B113B">
        <w:rPr>
          <w:sz w:val="22"/>
          <w:szCs w:val="22"/>
        </w:rPr>
        <w:t>(</w:t>
      </w:r>
      <w:r w:rsidR="00CD39B0">
        <w:rPr>
          <w:sz w:val="22"/>
          <w:szCs w:val="22"/>
        </w:rPr>
        <w:t xml:space="preserve">see </w:t>
      </w:r>
      <w:r w:rsidR="0053158B" w:rsidRPr="001B113B">
        <w:rPr>
          <w:sz w:val="22"/>
          <w:szCs w:val="22"/>
        </w:rPr>
        <w:t xml:space="preserve">bios </w:t>
      </w:r>
      <w:r w:rsidR="00CD39B0">
        <w:rPr>
          <w:sz w:val="22"/>
          <w:szCs w:val="22"/>
        </w:rPr>
        <w:t>attached</w:t>
      </w:r>
      <w:r w:rsidR="0053158B" w:rsidRPr="001B113B">
        <w:rPr>
          <w:sz w:val="22"/>
          <w:szCs w:val="22"/>
        </w:rPr>
        <w:t>).</w:t>
      </w:r>
    </w:p>
    <w:p w14:paraId="32C7DB1A" w14:textId="77777777" w:rsidR="001B113B" w:rsidRDefault="001B113B" w:rsidP="001B113B">
      <w:pPr>
        <w:pStyle w:val="ListParagraph"/>
      </w:pPr>
    </w:p>
    <w:p w14:paraId="6064011D" w14:textId="382D546E" w:rsidR="004C5967" w:rsidRDefault="00BE4E94" w:rsidP="004C5967">
      <w:pPr>
        <w:pStyle w:val="Default"/>
        <w:numPr>
          <w:ilvl w:val="0"/>
          <w:numId w:val="1"/>
        </w:numPr>
        <w:spacing w:line="276" w:lineRule="auto"/>
        <w:jc w:val="both"/>
        <w:rPr>
          <w:sz w:val="22"/>
          <w:szCs w:val="22"/>
        </w:rPr>
      </w:pPr>
      <w:r w:rsidRPr="001B113B">
        <w:rPr>
          <w:sz w:val="22"/>
          <w:szCs w:val="22"/>
        </w:rPr>
        <w:t xml:space="preserve">The </w:t>
      </w:r>
      <w:r w:rsidR="0078672B" w:rsidRPr="001B113B">
        <w:rPr>
          <w:sz w:val="22"/>
          <w:szCs w:val="22"/>
        </w:rPr>
        <w:t xml:space="preserve">overall </w:t>
      </w:r>
      <w:r w:rsidRPr="001B113B">
        <w:rPr>
          <w:b/>
          <w:bCs/>
          <w:sz w:val="22"/>
          <w:szCs w:val="22"/>
        </w:rPr>
        <w:t>purpose</w:t>
      </w:r>
      <w:r w:rsidRPr="001B113B">
        <w:rPr>
          <w:sz w:val="22"/>
          <w:szCs w:val="22"/>
        </w:rPr>
        <w:t xml:space="preserve"> </w:t>
      </w:r>
      <w:r w:rsidR="00FF470E" w:rsidRPr="001B113B">
        <w:rPr>
          <w:sz w:val="22"/>
          <w:szCs w:val="22"/>
        </w:rPr>
        <w:t xml:space="preserve">of this consultancy </w:t>
      </w:r>
      <w:r w:rsidRPr="001B113B">
        <w:rPr>
          <w:sz w:val="22"/>
          <w:szCs w:val="22"/>
        </w:rPr>
        <w:t xml:space="preserve">is to </w:t>
      </w:r>
      <w:r w:rsidR="00550D1F" w:rsidRPr="001B113B">
        <w:rPr>
          <w:sz w:val="22"/>
          <w:szCs w:val="22"/>
        </w:rPr>
        <w:t xml:space="preserve">seek to </w:t>
      </w:r>
      <w:r w:rsidRPr="001B113B">
        <w:rPr>
          <w:sz w:val="22"/>
          <w:szCs w:val="22"/>
        </w:rPr>
        <w:t xml:space="preserve">better understand </w:t>
      </w:r>
      <w:r w:rsidR="0078672B" w:rsidRPr="001B113B">
        <w:rPr>
          <w:sz w:val="22"/>
          <w:szCs w:val="22"/>
        </w:rPr>
        <w:t xml:space="preserve">how </w:t>
      </w:r>
      <w:r w:rsidRPr="001B113B">
        <w:rPr>
          <w:sz w:val="22"/>
          <w:szCs w:val="22"/>
        </w:rPr>
        <w:t>litigation is being used</w:t>
      </w:r>
      <w:r w:rsidR="00AB5231" w:rsidRPr="001B113B">
        <w:rPr>
          <w:sz w:val="22"/>
          <w:szCs w:val="22"/>
        </w:rPr>
        <w:t xml:space="preserve"> </w:t>
      </w:r>
      <w:r w:rsidR="0078672B" w:rsidRPr="001B113B">
        <w:rPr>
          <w:sz w:val="22"/>
          <w:szCs w:val="22"/>
        </w:rPr>
        <w:t xml:space="preserve">in relation to </w:t>
      </w:r>
      <w:r w:rsidR="00D81D0A" w:rsidRPr="001B113B">
        <w:rPr>
          <w:sz w:val="22"/>
          <w:szCs w:val="22"/>
        </w:rPr>
        <w:t xml:space="preserve">serious violations </w:t>
      </w:r>
      <w:r w:rsidR="0078672B" w:rsidRPr="001B113B">
        <w:rPr>
          <w:sz w:val="22"/>
          <w:szCs w:val="22"/>
        </w:rPr>
        <w:t>i</w:t>
      </w:r>
      <w:r w:rsidR="00D81D0A" w:rsidRPr="001B113B">
        <w:rPr>
          <w:sz w:val="22"/>
          <w:szCs w:val="22"/>
        </w:rPr>
        <w:t>n situations of</w:t>
      </w:r>
      <w:r w:rsidR="00D81D0A" w:rsidRPr="001B113B" w:rsidDel="000B2872">
        <w:rPr>
          <w:sz w:val="22"/>
          <w:szCs w:val="22"/>
        </w:rPr>
        <w:t xml:space="preserve"> armed conflict (and post-conflict)</w:t>
      </w:r>
      <w:r w:rsidR="00FF470E" w:rsidRPr="001B113B">
        <w:rPr>
          <w:sz w:val="22"/>
          <w:szCs w:val="22"/>
        </w:rPr>
        <w:t>,</w:t>
      </w:r>
      <w:r w:rsidR="00D81D0A" w:rsidRPr="001B113B">
        <w:rPr>
          <w:sz w:val="22"/>
          <w:szCs w:val="22"/>
        </w:rPr>
        <w:t xml:space="preserve"> and to what effect. </w:t>
      </w:r>
      <w:r w:rsidR="00AB5231" w:rsidRPr="001B113B">
        <w:rPr>
          <w:sz w:val="22"/>
          <w:szCs w:val="22"/>
        </w:rPr>
        <w:t xml:space="preserve">It is not an academic study, nor </w:t>
      </w:r>
      <w:r w:rsidR="00FF470E" w:rsidRPr="001B113B">
        <w:rPr>
          <w:sz w:val="22"/>
          <w:szCs w:val="22"/>
        </w:rPr>
        <w:t>an</w:t>
      </w:r>
      <w:r w:rsidR="0078672B" w:rsidRPr="001B113B">
        <w:rPr>
          <w:sz w:val="22"/>
          <w:szCs w:val="22"/>
        </w:rPr>
        <w:t xml:space="preserve"> </w:t>
      </w:r>
      <w:r w:rsidR="00AB5231" w:rsidRPr="001B113B">
        <w:rPr>
          <w:sz w:val="22"/>
          <w:szCs w:val="22"/>
        </w:rPr>
        <w:t>assess</w:t>
      </w:r>
      <w:r w:rsidR="00FF470E" w:rsidRPr="001B113B">
        <w:rPr>
          <w:sz w:val="22"/>
          <w:szCs w:val="22"/>
        </w:rPr>
        <w:t>ment or</w:t>
      </w:r>
      <w:r w:rsidR="0078672B" w:rsidRPr="001B113B">
        <w:rPr>
          <w:sz w:val="22"/>
          <w:szCs w:val="22"/>
        </w:rPr>
        <w:t xml:space="preserve"> evaluati</w:t>
      </w:r>
      <w:r w:rsidR="00FF470E" w:rsidRPr="001B113B">
        <w:rPr>
          <w:sz w:val="22"/>
          <w:szCs w:val="22"/>
        </w:rPr>
        <w:t>o</w:t>
      </w:r>
      <w:r w:rsidR="0078672B" w:rsidRPr="001B113B">
        <w:rPr>
          <w:sz w:val="22"/>
          <w:szCs w:val="22"/>
        </w:rPr>
        <w:t>n</w:t>
      </w:r>
      <w:r w:rsidR="00FF470E" w:rsidRPr="001B113B">
        <w:rPr>
          <w:sz w:val="22"/>
          <w:szCs w:val="22"/>
        </w:rPr>
        <w:t xml:space="preserve"> of</w:t>
      </w:r>
      <w:r w:rsidR="0078672B" w:rsidRPr="001B113B">
        <w:rPr>
          <w:sz w:val="22"/>
          <w:szCs w:val="22"/>
        </w:rPr>
        <w:t xml:space="preserve"> </w:t>
      </w:r>
      <w:r w:rsidR="00AB5231" w:rsidRPr="001B113B">
        <w:rPr>
          <w:sz w:val="22"/>
          <w:szCs w:val="22"/>
        </w:rPr>
        <w:t xml:space="preserve">organisations. </w:t>
      </w:r>
      <w:r w:rsidR="0078672B" w:rsidRPr="001B113B">
        <w:rPr>
          <w:sz w:val="22"/>
          <w:szCs w:val="22"/>
        </w:rPr>
        <w:t xml:space="preserve">The focus is on </w:t>
      </w:r>
      <w:r w:rsidR="00D81D0A" w:rsidRPr="001B113B">
        <w:rPr>
          <w:sz w:val="22"/>
          <w:szCs w:val="22"/>
        </w:rPr>
        <w:t xml:space="preserve">identifying, supporting </w:t>
      </w:r>
      <w:r w:rsidR="0078672B" w:rsidRPr="001B113B">
        <w:rPr>
          <w:sz w:val="22"/>
          <w:szCs w:val="22"/>
        </w:rPr>
        <w:t xml:space="preserve">and illustrating </w:t>
      </w:r>
      <w:r w:rsidR="00550D1F" w:rsidRPr="001B113B">
        <w:rPr>
          <w:sz w:val="22"/>
          <w:szCs w:val="22"/>
        </w:rPr>
        <w:t xml:space="preserve">the forms of </w:t>
      </w:r>
      <w:r w:rsidR="00D81D0A" w:rsidRPr="001B113B">
        <w:rPr>
          <w:sz w:val="22"/>
          <w:szCs w:val="22"/>
        </w:rPr>
        <w:t xml:space="preserve">impact, or </w:t>
      </w:r>
      <w:r w:rsidR="00550D1F" w:rsidRPr="001B113B">
        <w:rPr>
          <w:sz w:val="22"/>
          <w:szCs w:val="22"/>
        </w:rPr>
        <w:t xml:space="preserve">the </w:t>
      </w:r>
      <w:r w:rsidR="00D81D0A" w:rsidRPr="001B113B">
        <w:rPr>
          <w:sz w:val="22"/>
          <w:szCs w:val="22"/>
        </w:rPr>
        <w:t xml:space="preserve">contributions to change, </w:t>
      </w:r>
      <w:r w:rsidR="0078672B" w:rsidRPr="001B113B">
        <w:rPr>
          <w:sz w:val="22"/>
          <w:szCs w:val="22"/>
        </w:rPr>
        <w:t xml:space="preserve">that strategic litigation </w:t>
      </w:r>
      <w:r w:rsidR="00D81D0A" w:rsidRPr="001B113B">
        <w:rPr>
          <w:sz w:val="22"/>
          <w:szCs w:val="22"/>
        </w:rPr>
        <w:t xml:space="preserve">by or with the support of </w:t>
      </w:r>
      <w:r w:rsidR="0053158B" w:rsidRPr="001B113B">
        <w:rPr>
          <w:sz w:val="22"/>
          <w:szCs w:val="22"/>
        </w:rPr>
        <w:t>civil society organisations (</w:t>
      </w:r>
      <w:r w:rsidR="0078672B" w:rsidRPr="001B113B">
        <w:rPr>
          <w:sz w:val="22"/>
          <w:szCs w:val="22"/>
        </w:rPr>
        <w:t>CSOs</w:t>
      </w:r>
      <w:r w:rsidR="0053158B" w:rsidRPr="001B113B">
        <w:rPr>
          <w:sz w:val="22"/>
          <w:szCs w:val="22"/>
        </w:rPr>
        <w:t>)</w:t>
      </w:r>
      <w:r w:rsidR="0078672B" w:rsidRPr="001B113B">
        <w:rPr>
          <w:sz w:val="22"/>
          <w:szCs w:val="22"/>
        </w:rPr>
        <w:t xml:space="preserve"> can </w:t>
      </w:r>
      <w:r w:rsidR="0050086D" w:rsidRPr="001B113B">
        <w:rPr>
          <w:sz w:val="22"/>
          <w:szCs w:val="22"/>
        </w:rPr>
        <w:t xml:space="preserve">have </w:t>
      </w:r>
      <w:r w:rsidR="0078672B" w:rsidRPr="001B113B">
        <w:rPr>
          <w:sz w:val="22"/>
          <w:szCs w:val="22"/>
        </w:rPr>
        <w:t xml:space="preserve">and has </w:t>
      </w:r>
      <w:r w:rsidR="0050086D" w:rsidRPr="001B113B">
        <w:rPr>
          <w:sz w:val="22"/>
          <w:szCs w:val="22"/>
        </w:rPr>
        <w:t>had</w:t>
      </w:r>
      <w:r w:rsidR="0078672B" w:rsidRPr="001B113B">
        <w:rPr>
          <w:sz w:val="22"/>
          <w:szCs w:val="22"/>
        </w:rPr>
        <w:t xml:space="preserve"> in </w:t>
      </w:r>
      <w:r w:rsidR="00D81D0A" w:rsidRPr="001B113B">
        <w:rPr>
          <w:sz w:val="22"/>
          <w:szCs w:val="22"/>
        </w:rPr>
        <w:t>th</w:t>
      </w:r>
      <w:r w:rsidR="00FF470E" w:rsidRPr="001B113B">
        <w:rPr>
          <w:sz w:val="22"/>
          <w:szCs w:val="22"/>
        </w:rPr>
        <w:t>e</w:t>
      </w:r>
      <w:r w:rsidR="00D81D0A" w:rsidRPr="001B113B">
        <w:rPr>
          <w:sz w:val="22"/>
          <w:szCs w:val="22"/>
        </w:rPr>
        <w:t>s</w:t>
      </w:r>
      <w:r w:rsidR="00FF470E" w:rsidRPr="001B113B">
        <w:rPr>
          <w:sz w:val="22"/>
          <w:szCs w:val="22"/>
        </w:rPr>
        <w:t>e</w:t>
      </w:r>
      <w:r w:rsidR="00D81D0A" w:rsidRPr="001B113B">
        <w:rPr>
          <w:sz w:val="22"/>
          <w:szCs w:val="22"/>
        </w:rPr>
        <w:t xml:space="preserve"> context</w:t>
      </w:r>
      <w:r w:rsidR="00FF470E" w:rsidRPr="001B113B">
        <w:rPr>
          <w:sz w:val="22"/>
          <w:szCs w:val="22"/>
        </w:rPr>
        <w:t>s</w:t>
      </w:r>
      <w:r w:rsidR="00D81D0A" w:rsidRPr="001B113B">
        <w:rPr>
          <w:sz w:val="22"/>
          <w:szCs w:val="22"/>
        </w:rPr>
        <w:t>.</w:t>
      </w:r>
    </w:p>
    <w:p w14:paraId="54D57BA7" w14:textId="77777777" w:rsidR="001B113B" w:rsidRDefault="001B113B" w:rsidP="001B113B">
      <w:pPr>
        <w:pStyle w:val="ListParagraph"/>
      </w:pPr>
    </w:p>
    <w:p w14:paraId="6AC21DA6" w14:textId="64802AE8" w:rsidR="004C5967" w:rsidRPr="001B113B" w:rsidRDefault="0053158B" w:rsidP="002F56BD">
      <w:pPr>
        <w:pStyle w:val="Default"/>
        <w:numPr>
          <w:ilvl w:val="0"/>
          <w:numId w:val="1"/>
        </w:numPr>
        <w:spacing w:line="276" w:lineRule="auto"/>
        <w:jc w:val="both"/>
        <w:rPr>
          <w:sz w:val="22"/>
          <w:szCs w:val="22"/>
        </w:rPr>
      </w:pPr>
      <w:r w:rsidRPr="001B113B">
        <w:rPr>
          <w:sz w:val="22"/>
          <w:szCs w:val="22"/>
        </w:rPr>
        <w:t>While s</w:t>
      </w:r>
      <w:r w:rsidR="00D6091F" w:rsidRPr="001B113B">
        <w:rPr>
          <w:sz w:val="22"/>
          <w:szCs w:val="22"/>
        </w:rPr>
        <w:t>pecific questions may be sent to interviewees in advance</w:t>
      </w:r>
      <w:r w:rsidRPr="001B113B">
        <w:rPr>
          <w:sz w:val="22"/>
          <w:szCs w:val="22"/>
        </w:rPr>
        <w:t>,</w:t>
      </w:r>
      <w:r w:rsidR="00D6091F" w:rsidRPr="001B113B">
        <w:rPr>
          <w:sz w:val="22"/>
          <w:szCs w:val="22"/>
        </w:rPr>
        <w:t xml:space="preserve"> t</w:t>
      </w:r>
      <w:r w:rsidR="004C5967" w:rsidRPr="001B113B">
        <w:rPr>
          <w:sz w:val="22"/>
          <w:szCs w:val="22"/>
        </w:rPr>
        <w:t xml:space="preserve">he broad </w:t>
      </w:r>
      <w:r w:rsidR="004C5967" w:rsidRPr="001B113B">
        <w:rPr>
          <w:b/>
          <w:bCs/>
          <w:sz w:val="22"/>
          <w:szCs w:val="22"/>
        </w:rPr>
        <w:t>primary research questions</w:t>
      </w:r>
      <w:r w:rsidR="004C5967" w:rsidRPr="001B113B">
        <w:rPr>
          <w:sz w:val="22"/>
          <w:szCs w:val="22"/>
        </w:rPr>
        <w:t xml:space="preserve"> [as agreed with Wellspring] are as follows: </w:t>
      </w:r>
    </w:p>
    <w:p w14:paraId="33F868E9" w14:textId="339286C5" w:rsidR="004C5967" w:rsidRPr="001B113B" w:rsidRDefault="004C5967" w:rsidP="004C5967">
      <w:pPr>
        <w:pStyle w:val="Default"/>
        <w:spacing w:line="276" w:lineRule="auto"/>
        <w:ind w:left="1440"/>
        <w:jc w:val="both"/>
        <w:rPr>
          <w:sz w:val="22"/>
          <w:szCs w:val="22"/>
        </w:rPr>
      </w:pPr>
      <w:r w:rsidRPr="001B113B">
        <w:rPr>
          <w:sz w:val="22"/>
          <w:szCs w:val="22"/>
        </w:rPr>
        <w:t xml:space="preserve">a. What are the </w:t>
      </w:r>
      <w:r w:rsidRPr="001B113B">
        <w:rPr>
          <w:b/>
          <w:bCs/>
          <w:sz w:val="22"/>
          <w:szCs w:val="22"/>
        </w:rPr>
        <w:t>diverse forms of strategic litigation</w:t>
      </w:r>
      <w:r w:rsidRPr="001B113B">
        <w:rPr>
          <w:sz w:val="22"/>
          <w:szCs w:val="22"/>
        </w:rPr>
        <w:t xml:space="preserve"> being employed to address crimes and serious violations in armed conflict scenarios in the world today, including on the national, regional or international levels? What does experience tell us about trends, challenges, opportunities of relevance to developing strategic litigation in the future? </w:t>
      </w:r>
    </w:p>
    <w:p w14:paraId="5BDD72EE" w14:textId="56D557F4" w:rsidR="004C5967" w:rsidRPr="001B113B" w:rsidRDefault="004C5967" w:rsidP="004C5967">
      <w:pPr>
        <w:pStyle w:val="Default"/>
        <w:spacing w:line="276" w:lineRule="auto"/>
        <w:ind w:left="1440"/>
        <w:jc w:val="both"/>
        <w:rPr>
          <w:sz w:val="22"/>
          <w:szCs w:val="22"/>
        </w:rPr>
      </w:pPr>
      <w:r w:rsidRPr="001B113B">
        <w:rPr>
          <w:sz w:val="22"/>
          <w:szCs w:val="22"/>
        </w:rPr>
        <w:t xml:space="preserve">b. What </w:t>
      </w:r>
      <w:r w:rsidRPr="001B113B">
        <w:rPr>
          <w:b/>
          <w:bCs/>
          <w:sz w:val="22"/>
          <w:szCs w:val="22"/>
        </w:rPr>
        <w:t>levels of impact</w:t>
      </w:r>
      <w:r w:rsidRPr="001B113B">
        <w:rPr>
          <w:sz w:val="22"/>
          <w:szCs w:val="22"/>
        </w:rPr>
        <w:t xml:space="preserve">, and what </w:t>
      </w:r>
      <w:r w:rsidRPr="001B113B">
        <w:rPr>
          <w:b/>
          <w:bCs/>
          <w:sz w:val="22"/>
          <w:szCs w:val="22"/>
        </w:rPr>
        <w:t>indicators</w:t>
      </w:r>
      <w:r w:rsidRPr="001B113B">
        <w:rPr>
          <w:sz w:val="22"/>
          <w:szCs w:val="22"/>
        </w:rPr>
        <w:t xml:space="preserve"> of that impact, can we identify? What support is there for strategic litigation having an impact on: </w:t>
      </w:r>
    </w:p>
    <w:p w14:paraId="598F0ED1" w14:textId="78AAB580" w:rsidR="004C5967" w:rsidRPr="001B113B" w:rsidRDefault="004C5967" w:rsidP="0053158B">
      <w:pPr>
        <w:pStyle w:val="Default"/>
        <w:spacing w:line="276" w:lineRule="auto"/>
        <w:ind w:left="1440" w:firstLine="720"/>
        <w:jc w:val="both"/>
        <w:rPr>
          <w:sz w:val="22"/>
          <w:szCs w:val="22"/>
        </w:rPr>
      </w:pPr>
      <w:proofErr w:type="spellStart"/>
      <w:r w:rsidRPr="001B113B">
        <w:rPr>
          <w:sz w:val="22"/>
          <w:szCs w:val="22"/>
        </w:rPr>
        <w:t>i</w:t>
      </w:r>
      <w:proofErr w:type="spellEnd"/>
      <w:r w:rsidRPr="001B113B">
        <w:rPr>
          <w:sz w:val="22"/>
          <w:szCs w:val="22"/>
        </w:rPr>
        <w:t xml:space="preserve">. ceasing or preventing ongoing or future perpetration of grave crimes; </w:t>
      </w:r>
    </w:p>
    <w:p w14:paraId="60385984" w14:textId="0CAEE5A4" w:rsidR="004C5967" w:rsidRPr="001B113B" w:rsidRDefault="004C5967" w:rsidP="0053158B">
      <w:pPr>
        <w:pStyle w:val="Default"/>
        <w:spacing w:line="276" w:lineRule="auto"/>
        <w:ind w:left="1440" w:firstLine="720"/>
        <w:jc w:val="both"/>
        <w:rPr>
          <w:sz w:val="22"/>
          <w:szCs w:val="22"/>
        </w:rPr>
      </w:pPr>
      <w:r w:rsidRPr="001B113B">
        <w:rPr>
          <w:sz w:val="22"/>
          <w:szCs w:val="22"/>
        </w:rPr>
        <w:t xml:space="preserve">ii. providing victims, survivors, and affected communities with protection, a sense of justice or empowerment; </w:t>
      </w:r>
    </w:p>
    <w:p w14:paraId="6CCF04E0" w14:textId="71D3C83E" w:rsidR="004C5967" w:rsidRPr="001B113B" w:rsidRDefault="004C5967" w:rsidP="0053158B">
      <w:pPr>
        <w:pStyle w:val="Default"/>
        <w:spacing w:line="276" w:lineRule="auto"/>
        <w:ind w:left="1440" w:firstLine="720"/>
        <w:jc w:val="both"/>
        <w:rPr>
          <w:sz w:val="22"/>
          <w:szCs w:val="22"/>
        </w:rPr>
      </w:pPr>
      <w:r w:rsidRPr="001B113B">
        <w:rPr>
          <w:sz w:val="22"/>
          <w:szCs w:val="22"/>
        </w:rPr>
        <w:t xml:space="preserve">iii. remedy and reparations, such as compensation, rehabilitation and guarantees of non-repetition? </w:t>
      </w:r>
    </w:p>
    <w:p w14:paraId="5CFB031A" w14:textId="25022A84" w:rsidR="004C5967" w:rsidRPr="001B113B" w:rsidRDefault="004C5967" w:rsidP="0053158B">
      <w:pPr>
        <w:pStyle w:val="Default"/>
        <w:spacing w:line="276" w:lineRule="auto"/>
        <w:ind w:left="1440" w:firstLine="720"/>
        <w:jc w:val="both"/>
        <w:rPr>
          <w:sz w:val="22"/>
          <w:szCs w:val="22"/>
        </w:rPr>
      </w:pPr>
      <w:r w:rsidRPr="001B113B">
        <w:rPr>
          <w:sz w:val="22"/>
          <w:szCs w:val="22"/>
        </w:rPr>
        <w:t>iv. are the needs of particular groups addressed equitably (women, minorities etc.)?</w:t>
      </w:r>
    </w:p>
    <w:p w14:paraId="09E064D2" w14:textId="0DDC9F9A" w:rsidR="004C5967" w:rsidRPr="001B113B" w:rsidRDefault="004C5967" w:rsidP="0053158B">
      <w:pPr>
        <w:pStyle w:val="Default"/>
        <w:spacing w:line="276" w:lineRule="auto"/>
        <w:ind w:left="1440" w:firstLine="720"/>
        <w:jc w:val="both"/>
        <w:rPr>
          <w:sz w:val="22"/>
          <w:szCs w:val="22"/>
        </w:rPr>
      </w:pPr>
      <w:r w:rsidRPr="001B113B">
        <w:rPr>
          <w:sz w:val="22"/>
          <w:szCs w:val="22"/>
        </w:rPr>
        <w:t xml:space="preserve">v. </w:t>
      </w:r>
      <w:r w:rsidR="00550D1F" w:rsidRPr="001B113B">
        <w:rPr>
          <w:sz w:val="22"/>
          <w:szCs w:val="22"/>
        </w:rPr>
        <w:t>are there</w:t>
      </w:r>
      <w:r w:rsidRPr="001B113B">
        <w:rPr>
          <w:sz w:val="22"/>
          <w:szCs w:val="22"/>
        </w:rPr>
        <w:t xml:space="preserve"> examples of negative impact and what can we learn from them?</w:t>
      </w:r>
    </w:p>
    <w:p w14:paraId="24B2F4DB" w14:textId="33B1F1F7" w:rsidR="004C5967" w:rsidRPr="001B113B" w:rsidRDefault="004C5967" w:rsidP="004C5967">
      <w:pPr>
        <w:pStyle w:val="Default"/>
        <w:spacing w:line="276" w:lineRule="auto"/>
        <w:ind w:left="1440"/>
        <w:jc w:val="both"/>
        <w:rPr>
          <w:sz w:val="22"/>
          <w:szCs w:val="22"/>
        </w:rPr>
      </w:pPr>
      <w:r w:rsidRPr="001B113B">
        <w:rPr>
          <w:sz w:val="22"/>
          <w:szCs w:val="22"/>
        </w:rPr>
        <w:t xml:space="preserve">c. What </w:t>
      </w:r>
      <w:r w:rsidRPr="001B113B">
        <w:rPr>
          <w:b/>
          <w:bCs/>
          <w:sz w:val="22"/>
          <w:szCs w:val="22"/>
        </w:rPr>
        <w:t>factors</w:t>
      </w:r>
      <w:r w:rsidRPr="001B113B">
        <w:rPr>
          <w:sz w:val="22"/>
          <w:szCs w:val="22"/>
        </w:rPr>
        <w:t xml:space="preserve"> have influenced impact, positively or negatively? </w:t>
      </w:r>
      <w:r w:rsidR="00FF470E" w:rsidRPr="001B113B">
        <w:rPr>
          <w:sz w:val="22"/>
          <w:szCs w:val="22"/>
        </w:rPr>
        <w:t>This would include</w:t>
      </w:r>
      <w:r w:rsidRPr="001B113B">
        <w:rPr>
          <w:sz w:val="22"/>
          <w:szCs w:val="22"/>
        </w:rPr>
        <w:t xml:space="preserve"> to what extent have the following increased the likelihood of positive impact:</w:t>
      </w:r>
    </w:p>
    <w:p w14:paraId="1067B178" w14:textId="15B38103" w:rsidR="00FF470E" w:rsidRPr="001B113B" w:rsidRDefault="004C5967" w:rsidP="0053158B">
      <w:pPr>
        <w:pStyle w:val="Default"/>
        <w:spacing w:line="276" w:lineRule="auto"/>
        <w:ind w:left="2160"/>
        <w:jc w:val="both"/>
        <w:rPr>
          <w:sz w:val="22"/>
          <w:szCs w:val="22"/>
        </w:rPr>
      </w:pPr>
      <w:proofErr w:type="spellStart"/>
      <w:r w:rsidRPr="001B113B">
        <w:rPr>
          <w:sz w:val="22"/>
          <w:szCs w:val="22"/>
        </w:rPr>
        <w:t>i</w:t>
      </w:r>
      <w:proofErr w:type="spellEnd"/>
      <w:r w:rsidRPr="001B113B">
        <w:rPr>
          <w:sz w:val="22"/>
          <w:szCs w:val="22"/>
        </w:rPr>
        <w:t xml:space="preserve">. </w:t>
      </w:r>
      <w:r w:rsidR="00FF470E" w:rsidRPr="001B113B">
        <w:rPr>
          <w:sz w:val="22"/>
          <w:szCs w:val="22"/>
        </w:rPr>
        <w:t xml:space="preserve">the characteristics of the conflict, atrocities/crimes or perpetrators </w:t>
      </w:r>
    </w:p>
    <w:p w14:paraId="7931CFF3" w14:textId="71568867" w:rsidR="00FF470E" w:rsidRPr="001B113B" w:rsidRDefault="004C5967" w:rsidP="0053158B">
      <w:pPr>
        <w:pStyle w:val="Default"/>
        <w:spacing w:line="276" w:lineRule="auto"/>
        <w:ind w:left="2160"/>
        <w:jc w:val="both"/>
        <w:rPr>
          <w:sz w:val="22"/>
          <w:szCs w:val="22"/>
        </w:rPr>
      </w:pPr>
      <w:r w:rsidRPr="001B113B">
        <w:rPr>
          <w:sz w:val="22"/>
          <w:szCs w:val="22"/>
        </w:rPr>
        <w:t xml:space="preserve">ii. </w:t>
      </w:r>
      <w:r w:rsidR="00FF470E" w:rsidRPr="001B113B">
        <w:rPr>
          <w:sz w:val="22"/>
          <w:szCs w:val="22"/>
        </w:rPr>
        <w:t>other external environmental conditions (</w:t>
      </w:r>
      <w:proofErr w:type="spellStart"/>
      <w:r w:rsidR="00FF470E" w:rsidRPr="001B113B">
        <w:rPr>
          <w:sz w:val="22"/>
          <w:szCs w:val="22"/>
        </w:rPr>
        <w:t>eg.</w:t>
      </w:r>
      <w:proofErr w:type="spellEnd"/>
      <w:r w:rsidR="00FF470E" w:rsidRPr="001B113B">
        <w:rPr>
          <w:sz w:val="22"/>
          <w:szCs w:val="22"/>
        </w:rPr>
        <w:t xml:space="preserve"> international pressure, media attention etc.); </w:t>
      </w:r>
    </w:p>
    <w:p w14:paraId="72550B18" w14:textId="54394EE1" w:rsidR="0037300E" w:rsidRPr="001B113B" w:rsidRDefault="004C5967" w:rsidP="0053158B">
      <w:pPr>
        <w:pStyle w:val="Default"/>
        <w:spacing w:line="276" w:lineRule="auto"/>
        <w:ind w:left="2160"/>
        <w:jc w:val="both"/>
        <w:rPr>
          <w:sz w:val="22"/>
          <w:szCs w:val="22"/>
        </w:rPr>
      </w:pPr>
      <w:r w:rsidRPr="001B113B">
        <w:rPr>
          <w:sz w:val="22"/>
          <w:szCs w:val="22"/>
        </w:rPr>
        <w:t xml:space="preserve">iii. the </w:t>
      </w:r>
      <w:r w:rsidR="0037300E" w:rsidRPr="001B113B">
        <w:rPr>
          <w:sz w:val="22"/>
          <w:szCs w:val="22"/>
        </w:rPr>
        <w:t>nature of the litigation (criminal civil etc) and fora?</w:t>
      </w:r>
    </w:p>
    <w:p w14:paraId="10DF45C2" w14:textId="08DCECEC" w:rsidR="004C5967" w:rsidRPr="001B113B" w:rsidRDefault="0037300E" w:rsidP="0053158B">
      <w:pPr>
        <w:pStyle w:val="Default"/>
        <w:spacing w:line="276" w:lineRule="auto"/>
        <w:ind w:left="2160"/>
        <w:jc w:val="both"/>
        <w:rPr>
          <w:sz w:val="22"/>
          <w:szCs w:val="22"/>
        </w:rPr>
      </w:pPr>
      <w:r w:rsidRPr="001B113B">
        <w:rPr>
          <w:sz w:val="22"/>
          <w:szCs w:val="22"/>
        </w:rPr>
        <w:t>iv</w:t>
      </w:r>
      <w:r w:rsidR="0053158B" w:rsidRPr="001B113B">
        <w:rPr>
          <w:sz w:val="22"/>
          <w:szCs w:val="22"/>
        </w:rPr>
        <w:t>.</w:t>
      </w:r>
      <w:r w:rsidRPr="001B113B">
        <w:rPr>
          <w:sz w:val="22"/>
          <w:szCs w:val="22"/>
        </w:rPr>
        <w:t xml:space="preserve"> </w:t>
      </w:r>
      <w:r w:rsidR="004C5967" w:rsidRPr="001B113B">
        <w:rPr>
          <w:sz w:val="22"/>
          <w:szCs w:val="22"/>
        </w:rPr>
        <w:t xml:space="preserve">characteristics of litigation strategy or how </w:t>
      </w:r>
      <w:r w:rsidR="0053158B" w:rsidRPr="001B113B">
        <w:rPr>
          <w:sz w:val="22"/>
          <w:szCs w:val="22"/>
        </w:rPr>
        <w:t xml:space="preserve">and by/with whom </w:t>
      </w:r>
      <w:r w:rsidR="004C5967" w:rsidRPr="001B113B">
        <w:rPr>
          <w:sz w:val="22"/>
          <w:szCs w:val="22"/>
        </w:rPr>
        <w:t xml:space="preserve">litigation unfolded? </w:t>
      </w:r>
    </w:p>
    <w:p w14:paraId="6083EC3B" w14:textId="448B5936" w:rsidR="004C5967" w:rsidRPr="001B113B" w:rsidRDefault="004C5967" w:rsidP="0053158B">
      <w:pPr>
        <w:pStyle w:val="Default"/>
        <w:spacing w:line="276" w:lineRule="auto"/>
        <w:ind w:left="1440"/>
        <w:jc w:val="both"/>
        <w:rPr>
          <w:sz w:val="22"/>
          <w:szCs w:val="22"/>
        </w:rPr>
      </w:pPr>
      <w:r w:rsidRPr="001B113B">
        <w:rPr>
          <w:sz w:val="22"/>
          <w:szCs w:val="22"/>
        </w:rPr>
        <w:t xml:space="preserve">d.  Where does the </w:t>
      </w:r>
      <w:r w:rsidRPr="001B113B">
        <w:rPr>
          <w:b/>
          <w:bCs/>
          <w:sz w:val="22"/>
          <w:szCs w:val="22"/>
        </w:rPr>
        <w:t>literature</w:t>
      </w:r>
      <w:r w:rsidRPr="001B113B">
        <w:rPr>
          <w:sz w:val="22"/>
          <w:szCs w:val="22"/>
        </w:rPr>
        <w:t xml:space="preserve"> currently stand on the impact of litigation in armed conflict, and are there gaps in analysis and evaluations that could usefully be filled?</w:t>
      </w:r>
    </w:p>
    <w:p w14:paraId="6754683A" w14:textId="05335B27" w:rsidR="0078672B" w:rsidRPr="001B113B" w:rsidRDefault="00D81D0A" w:rsidP="00D81D0A">
      <w:pPr>
        <w:pStyle w:val="Default"/>
        <w:numPr>
          <w:ilvl w:val="0"/>
          <w:numId w:val="1"/>
        </w:numPr>
        <w:spacing w:line="276" w:lineRule="auto"/>
        <w:jc w:val="both"/>
        <w:rPr>
          <w:sz w:val="22"/>
          <w:szCs w:val="22"/>
        </w:rPr>
      </w:pPr>
      <w:r w:rsidRPr="001B113B">
        <w:rPr>
          <w:sz w:val="22"/>
          <w:szCs w:val="22"/>
        </w:rPr>
        <w:lastRenderedPageBreak/>
        <w:t xml:space="preserve">While the </w:t>
      </w:r>
      <w:r w:rsidR="00011705" w:rsidRPr="001B113B">
        <w:rPr>
          <w:sz w:val="22"/>
          <w:szCs w:val="22"/>
        </w:rPr>
        <w:t>main aim</w:t>
      </w:r>
      <w:r w:rsidRPr="001B113B">
        <w:rPr>
          <w:sz w:val="22"/>
          <w:szCs w:val="22"/>
        </w:rPr>
        <w:t xml:space="preserve"> is understanding the impact of litigation that has taken place</w:t>
      </w:r>
      <w:r w:rsidR="00FF470E" w:rsidRPr="001B113B">
        <w:rPr>
          <w:sz w:val="22"/>
          <w:szCs w:val="22"/>
        </w:rPr>
        <w:t>, or is underway,</w:t>
      </w:r>
      <w:r w:rsidRPr="001B113B">
        <w:rPr>
          <w:sz w:val="22"/>
          <w:szCs w:val="22"/>
        </w:rPr>
        <w:t xml:space="preserve"> as appropriate </w:t>
      </w:r>
      <w:r w:rsidR="00011705" w:rsidRPr="001B113B">
        <w:rPr>
          <w:sz w:val="22"/>
          <w:szCs w:val="22"/>
        </w:rPr>
        <w:t>we</w:t>
      </w:r>
      <w:r w:rsidRPr="001B113B">
        <w:rPr>
          <w:sz w:val="22"/>
          <w:szCs w:val="22"/>
        </w:rPr>
        <w:t xml:space="preserve"> seek </w:t>
      </w:r>
      <w:r w:rsidR="00011705" w:rsidRPr="001B113B">
        <w:rPr>
          <w:sz w:val="22"/>
          <w:szCs w:val="22"/>
        </w:rPr>
        <w:t>insights into</w:t>
      </w:r>
      <w:r w:rsidRPr="001B113B">
        <w:rPr>
          <w:sz w:val="22"/>
          <w:szCs w:val="22"/>
        </w:rPr>
        <w:t xml:space="preserve"> litigation that is </w:t>
      </w:r>
      <w:r w:rsidRPr="001B113B">
        <w:rPr>
          <w:i/>
          <w:iCs/>
          <w:sz w:val="22"/>
          <w:szCs w:val="22"/>
        </w:rPr>
        <w:t>not</w:t>
      </w:r>
      <w:r w:rsidRPr="001B113B">
        <w:rPr>
          <w:sz w:val="22"/>
          <w:szCs w:val="22"/>
        </w:rPr>
        <w:t xml:space="preserve"> happening, </w:t>
      </w:r>
      <w:r w:rsidR="00011705" w:rsidRPr="001B113B">
        <w:rPr>
          <w:sz w:val="22"/>
          <w:szCs w:val="22"/>
        </w:rPr>
        <w:t xml:space="preserve">and </w:t>
      </w:r>
      <w:r w:rsidRPr="001B113B">
        <w:rPr>
          <w:b/>
          <w:bCs/>
          <w:sz w:val="22"/>
          <w:szCs w:val="22"/>
        </w:rPr>
        <w:t>gaps and opportunities</w:t>
      </w:r>
      <w:r w:rsidRPr="001B113B">
        <w:rPr>
          <w:sz w:val="22"/>
          <w:szCs w:val="22"/>
        </w:rPr>
        <w:t xml:space="preserve"> that may arise</w:t>
      </w:r>
      <w:r w:rsidR="00011705" w:rsidRPr="001B113B">
        <w:rPr>
          <w:sz w:val="22"/>
          <w:szCs w:val="22"/>
        </w:rPr>
        <w:t xml:space="preserve"> for the future</w:t>
      </w:r>
      <w:r w:rsidRPr="001B113B">
        <w:rPr>
          <w:sz w:val="22"/>
          <w:szCs w:val="22"/>
        </w:rPr>
        <w:t xml:space="preserve">.  </w:t>
      </w:r>
    </w:p>
    <w:p w14:paraId="18932A89" w14:textId="77777777" w:rsidR="0050086D" w:rsidRPr="001B113B" w:rsidRDefault="0050086D" w:rsidP="002F56BD">
      <w:pPr>
        <w:pStyle w:val="Default"/>
        <w:spacing w:line="276" w:lineRule="auto"/>
        <w:ind w:left="720"/>
        <w:jc w:val="both"/>
        <w:rPr>
          <w:sz w:val="22"/>
          <w:szCs w:val="22"/>
        </w:rPr>
      </w:pPr>
    </w:p>
    <w:p w14:paraId="0805560D" w14:textId="612501B2" w:rsidR="0037056F" w:rsidRPr="001B113B" w:rsidRDefault="00550D1F" w:rsidP="002F56BD">
      <w:pPr>
        <w:jc w:val="both"/>
        <w:rPr>
          <w:i/>
          <w:iCs/>
        </w:rPr>
      </w:pPr>
      <w:r w:rsidRPr="001B113B">
        <w:rPr>
          <w:i/>
          <w:iCs/>
        </w:rPr>
        <w:t>Clarifying</w:t>
      </w:r>
      <w:r w:rsidRPr="001B113B">
        <w:t xml:space="preserve"> </w:t>
      </w:r>
      <w:r w:rsidR="0037056F" w:rsidRPr="001B113B">
        <w:rPr>
          <w:i/>
          <w:iCs/>
        </w:rPr>
        <w:t>Approach</w:t>
      </w:r>
      <w:r w:rsidR="00BE4E94" w:rsidRPr="001B113B">
        <w:rPr>
          <w:i/>
          <w:iCs/>
        </w:rPr>
        <w:t xml:space="preserve"> and Scope</w:t>
      </w:r>
    </w:p>
    <w:p w14:paraId="71FD7DFE" w14:textId="289C17AE" w:rsidR="00A573DA" w:rsidRDefault="00A573DA" w:rsidP="002F56BD">
      <w:pPr>
        <w:pStyle w:val="Default"/>
        <w:numPr>
          <w:ilvl w:val="0"/>
          <w:numId w:val="1"/>
        </w:numPr>
        <w:spacing w:line="276" w:lineRule="auto"/>
        <w:jc w:val="both"/>
        <w:rPr>
          <w:sz w:val="22"/>
          <w:szCs w:val="22"/>
        </w:rPr>
      </w:pPr>
      <w:r w:rsidRPr="001B113B">
        <w:rPr>
          <w:sz w:val="22"/>
          <w:szCs w:val="22"/>
        </w:rPr>
        <w:t xml:space="preserve">Considerable efforts have been made in recent years to address strategic human rights litigation and attempt to assess its impact. These include, among others, Helen’s book on </w:t>
      </w:r>
      <w:hyperlink r:id="rId8" w:history="1">
        <w:r w:rsidRPr="001B113B">
          <w:rPr>
            <w:rStyle w:val="Hyperlink"/>
            <w:sz w:val="22"/>
            <w:szCs w:val="22"/>
          </w:rPr>
          <w:t>Strategic Human Rights Litigation</w:t>
        </w:r>
      </w:hyperlink>
      <w:r w:rsidRPr="001B113B">
        <w:rPr>
          <w:sz w:val="22"/>
          <w:szCs w:val="22"/>
        </w:rPr>
        <w:t xml:space="preserve"> </w:t>
      </w:r>
      <w:r w:rsidR="00B3682C" w:rsidRPr="001B113B">
        <w:rPr>
          <w:sz w:val="22"/>
          <w:szCs w:val="22"/>
        </w:rPr>
        <w:t xml:space="preserve">(SHRL) </w:t>
      </w:r>
      <w:r w:rsidRPr="001B113B">
        <w:rPr>
          <w:sz w:val="22"/>
          <w:szCs w:val="22"/>
        </w:rPr>
        <w:t xml:space="preserve">which identified a framework for impact assessment and the extensive work carried out by the </w:t>
      </w:r>
      <w:hyperlink r:id="rId9" w:history="1">
        <w:r w:rsidRPr="001B113B">
          <w:rPr>
            <w:rStyle w:val="Hyperlink"/>
            <w:sz w:val="22"/>
            <w:szCs w:val="22"/>
          </w:rPr>
          <w:t>Open Society Justice Initiative</w:t>
        </w:r>
      </w:hyperlink>
      <w:r w:rsidRPr="001B113B">
        <w:rPr>
          <w:sz w:val="22"/>
          <w:szCs w:val="22"/>
        </w:rPr>
        <w:t xml:space="preserve"> (in which both Helen and Philip were involved). This consultancy will build on this work and the broader prior body of research which provides a framework</w:t>
      </w:r>
      <w:r w:rsidR="00FF470E" w:rsidRPr="001B113B">
        <w:rPr>
          <w:sz w:val="22"/>
          <w:szCs w:val="22"/>
        </w:rPr>
        <w:t xml:space="preserve"> for our more specific research</w:t>
      </w:r>
      <w:r w:rsidRPr="001B113B">
        <w:rPr>
          <w:sz w:val="22"/>
          <w:szCs w:val="22"/>
        </w:rPr>
        <w:t xml:space="preserve">. </w:t>
      </w:r>
    </w:p>
    <w:p w14:paraId="142A78EB" w14:textId="77777777" w:rsidR="001B113B" w:rsidRPr="001B113B" w:rsidRDefault="001B113B" w:rsidP="001B113B">
      <w:pPr>
        <w:pStyle w:val="Default"/>
        <w:spacing w:line="276" w:lineRule="auto"/>
        <w:ind w:left="720"/>
        <w:jc w:val="both"/>
        <w:rPr>
          <w:sz w:val="22"/>
          <w:szCs w:val="22"/>
        </w:rPr>
      </w:pPr>
    </w:p>
    <w:p w14:paraId="5EA41AFA" w14:textId="6DD7FFD2" w:rsidR="0050086D" w:rsidRPr="001B113B" w:rsidRDefault="0050086D" w:rsidP="00FF470E">
      <w:pPr>
        <w:pStyle w:val="Default"/>
        <w:numPr>
          <w:ilvl w:val="0"/>
          <w:numId w:val="1"/>
        </w:numPr>
        <w:spacing w:line="276" w:lineRule="auto"/>
        <w:jc w:val="both"/>
        <w:rPr>
          <w:sz w:val="22"/>
          <w:szCs w:val="22"/>
        </w:rPr>
      </w:pPr>
      <w:r w:rsidRPr="001B113B">
        <w:rPr>
          <w:sz w:val="22"/>
          <w:szCs w:val="22"/>
        </w:rPr>
        <w:t>This is an open and flexible enquiry, without</w:t>
      </w:r>
      <w:r w:rsidR="00AB5231" w:rsidRPr="001B113B">
        <w:rPr>
          <w:sz w:val="22"/>
          <w:szCs w:val="22"/>
        </w:rPr>
        <w:t xml:space="preserve"> </w:t>
      </w:r>
      <w:r w:rsidRPr="001B113B">
        <w:rPr>
          <w:sz w:val="22"/>
          <w:szCs w:val="22"/>
        </w:rPr>
        <w:t xml:space="preserve">rigid </w:t>
      </w:r>
      <w:r w:rsidR="00AB5231" w:rsidRPr="001B113B">
        <w:rPr>
          <w:sz w:val="22"/>
          <w:szCs w:val="22"/>
        </w:rPr>
        <w:t>criteria</w:t>
      </w:r>
      <w:r w:rsidRPr="001B113B">
        <w:rPr>
          <w:sz w:val="22"/>
          <w:szCs w:val="22"/>
        </w:rPr>
        <w:t>,</w:t>
      </w:r>
      <w:r w:rsidR="00AB5231" w:rsidRPr="001B113B">
        <w:rPr>
          <w:sz w:val="22"/>
          <w:szCs w:val="22"/>
        </w:rPr>
        <w:t xml:space="preserve"> </w:t>
      </w:r>
      <w:r w:rsidRPr="001B113B">
        <w:rPr>
          <w:sz w:val="22"/>
          <w:szCs w:val="22"/>
        </w:rPr>
        <w:t xml:space="preserve">so we can be </w:t>
      </w:r>
      <w:r w:rsidR="00AB5231" w:rsidRPr="001B113B">
        <w:rPr>
          <w:sz w:val="22"/>
          <w:szCs w:val="22"/>
        </w:rPr>
        <w:t xml:space="preserve">guided </w:t>
      </w:r>
      <w:r w:rsidR="00011705" w:rsidRPr="001B113B">
        <w:rPr>
          <w:sz w:val="22"/>
          <w:szCs w:val="22"/>
        </w:rPr>
        <w:t xml:space="preserve">to </w:t>
      </w:r>
      <w:r w:rsidR="00FF470E" w:rsidRPr="001B113B">
        <w:rPr>
          <w:sz w:val="22"/>
          <w:szCs w:val="22"/>
        </w:rPr>
        <w:t xml:space="preserve">a large </w:t>
      </w:r>
      <w:r w:rsidR="00011705" w:rsidRPr="001B113B">
        <w:rPr>
          <w:sz w:val="22"/>
          <w:szCs w:val="22"/>
        </w:rPr>
        <w:t xml:space="preserve">extent </w:t>
      </w:r>
      <w:r w:rsidR="00AB5231" w:rsidRPr="001B113B">
        <w:rPr>
          <w:sz w:val="22"/>
          <w:szCs w:val="22"/>
        </w:rPr>
        <w:t xml:space="preserve">by interviewees as to the issues and examples they consider </w:t>
      </w:r>
      <w:r w:rsidRPr="001B113B">
        <w:rPr>
          <w:sz w:val="22"/>
          <w:szCs w:val="22"/>
        </w:rPr>
        <w:t xml:space="preserve">to provide the </w:t>
      </w:r>
      <w:r w:rsidR="00AB5231" w:rsidRPr="001B113B">
        <w:rPr>
          <w:sz w:val="22"/>
          <w:szCs w:val="22"/>
        </w:rPr>
        <w:t xml:space="preserve">most valuable </w:t>
      </w:r>
      <w:r w:rsidR="00011705" w:rsidRPr="001B113B">
        <w:rPr>
          <w:sz w:val="22"/>
          <w:szCs w:val="22"/>
        </w:rPr>
        <w:t>source</w:t>
      </w:r>
      <w:r w:rsidR="00FF470E" w:rsidRPr="001B113B">
        <w:rPr>
          <w:sz w:val="22"/>
          <w:szCs w:val="22"/>
        </w:rPr>
        <w:t>s</w:t>
      </w:r>
      <w:r w:rsidR="00011705" w:rsidRPr="001B113B">
        <w:rPr>
          <w:sz w:val="22"/>
          <w:szCs w:val="22"/>
        </w:rPr>
        <w:t xml:space="preserve"> of </w:t>
      </w:r>
      <w:r w:rsidR="00AB5231" w:rsidRPr="001B113B">
        <w:rPr>
          <w:sz w:val="22"/>
          <w:szCs w:val="22"/>
        </w:rPr>
        <w:t xml:space="preserve">learning. </w:t>
      </w:r>
      <w:r w:rsidR="00011705" w:rsidRPr="001B113B">
        <w:rPr>
          <w:sz w:val="22"/>
          <w:szCs w:val="22"/>
        </w:rPr>
        <w:t>However, t</w:t>
      </w:r>
      <w:r w:rsidR="00AB5231" w:rsidRPr="001B113B">
        <w:rPr>
          <w:sz w:val="22"/>
          <w:szCs w:val="22"/>
        </w:rPr>
        <w:t>he following</w:t>
      </w:r>
      <w:r w:rsidRPr="001B113B">
        <w:rPr>
          <w:sz w:val="22"/>
          <w:szCs w:val="22"/>
        </w:rPr>
        <w:t xml:space="preserve"> are some</w:t>
      </w:r>
      <w:r w:rsidR="00AB5231" w:rsidRPr="001B113B">
        <w:rPr>
          <w:sz w:val="22"/>
          <w:szCs w:val="22"/>
        </w:rPr>
        <w:t xml:space="preserve"> initial thoughts on scope and approach</w:t>
      </w:r>
      <w:r w:rsidR="0047474C" w:rsidRPr="001B113B">
        <w:rPr>
          <w:sz w:val="22"/>
          <w:szCs w:val="22"/>
        </w:rPr>
        <w:t>,</w:t>
      </w:r>
      <w:r w:rsidRPr="001B113B">
        <w:rPr>
          <w:sz w:val="22"/>
          <w:szCs w:val="22"/>
        </w:rPr>
        <w:t xml:space="preserve"> </w:t>
      </w:r>
      <w:r w:rsidR="00FF470E" w:rsidRPr="001B113B">
        <w:rPr>
          <w:sz w:val="22"/>
          <w:szCs w:val="22"/>
        </w:rPr>
        <w:t>to explain</w:t>
      </w:r>
      <w:r w:rsidRPr="001B113B">
        <w:rPr>
          <w:sz w:val="22"/>
          <w:szCs w:val="22"/>
        </w:rPr>
        <w:t xml:space="preserve"> our starting point and address common preliminary questions</w:t>
      </w:r>
      <w:r w:rsidR="00CD39B0">
        <w:rPr>
          <w:sz w:val="22"/>
          <w:szCs w:val="22"/>
        </w:rPr>
        <w:t>.</w:t>
      </w:r>
    </w:p>
    <w:p w14:paraId="78BEE058" w14:textId="77777777" w:rsidR="0047474C" w:rsidRPr="001B113B" w:rsidRDefault="0047474C" w:rsidP="002F56BD">
      <w:pPr>
        <w:pStyle w:val="Default"/>
        <w:spacing w:line="276" w:lineRule="auto"/>
        <w:ind w:left="720"/>
        <w:jc w:val="both"/>
        <w:rPr>
          <w:sz w:val="22"/>
          <w:szCs w:val="22"/>
        </w:rPr>
      </w:pPr>
    </w:p>
    <w:p w14:paraId="47CF61CA" w14:textId="2D8ED0D8" w:rsidR="00C3788B" w:rsidRPr="001B113B" w:rsidRDefault="00A573DA" w:rsidP="002F56BD">
      <w:pPr>
        <w:pStyle w:val="Default"/>
        <w:spacing w:line="276" w:lineRule="auto"/>
        <w:jc w:val="both"/>
        <w:rPr>
          <w:sz w:val="22"/>
          <w:szCs w:val="22"/>
        </w:rPr>
      </w:pPr>
      <w:r w:rsidRPr="001B113B">
        <w:rPr>
          <w:i/>
          <w:iCs/>
          <w:sz w:val="22"/>
          <w:szCs w:val="22"/>
        </w:rPr>
        <w:t xml:space="preserve">Scope of </w:t>
      </w:r>
      <w:r w:rsidR="0050086D" w:rsidRPr="001B113B">
        <w:rPr>
          <w:i/>
          <w:iCs/>
          <w:sz w:val="22"/>
          <w:szCs w:val="22"/>
        </w:rPr>
        <w:t>‘</w:t>
      </w:r>
      <w:r w:rsidR="0050086D" w:rsidRPr="001B113B">
        <w:rPr>
          <w:b/>
          <w:bCs/>
          <w:i/>
          <w:iCs/>
          <w:sz w:val="22"/>
          <w:szCs w:val="22"/>
        </w:rPr>
        <w:t>litigation’</w:t>
      </w:r>
      <w:r w:rsidR="00FF7320" w:rsidRPr="001B113B">
        <w:rPr>
          <w:i/>
          <w:iCs/>
          <w:sz w:val="22"/>
          <w:szCs w:val="22"/>
        </w:rPr>
        <w:t xml:space="preserve"> </w:t>
      </w:r>
      <w:r w:rsidR="005018E8" w:rsidRPr="001B113B">
        <w:rPr>
          <w:i/>
          <w:iCs/>
          <w:sz w:val="22"/>
          <w:szCs w:val="22"/>
        </w:rPr>
        <w:t xml:space="preserve">– mapping the </w:t>
      </w:r>
      <w:r w:rsidR="00FF470E" w:rsidRPr="001B113B">
        <w:rPr>
          <w:i/>
          <w:iCs/>
          <w:sz w:val="22"/>
          <w:szCs w:val="22"/>
        </w:rPr>
        <w:t xml:space="preserve">full </w:t>
      </w:r>
      <w:r w:rsidR="005018E8" w:rsidRPr="001B113B">
        <w:rPr>
          <w:i/>
          <w:iCs/>
          <w:sz w:val="22"/>
          <w:szCs w:val="22"/>
        </w:rPr>
        <w:t>range</w:t>
      </w:r>
      <w:r w:rsidR="00011705" w:rsidRPr="001B113B">
        <w:rPr>
          <w:i/>
          <w:iCs/>
          <w:sz w:val="22"/>
          <w:szCs w:val="22"/>
        </w:rPr>
        <w:t xml:space="preserve">: </w:t>
      </w:r>
    </w:p>
    <w:p w14:paraId="17CC898C" w14:textId="127E1593" w:rsidR="00C3788B" w:rsidRDefault="00C3788B" w:rsidP="00C3788B">
      <w:pPr>
        <w:pStyle w:val="Default"/>
        <w:numPr>
          <w:ilvl w:val="0"/>
          <w:numId w:val="1"/>
        </w:numPr>
        <w:spacing w:line="276" w:lineRule="auto"/>
        <w:jc w:val="both"/>
        <w:rPr>
          <w:sz w:val="22"/>
          <w:szCs w:val="22"/>
        </w:rPr>
      </w:pPr>
      <w:r w:rsidRPr="001B113B">
        <w:rPr>
          <w:sz w:val="22"/>
          <w:szCs w:val="22"/>
        </w:rPr>
        <w:t>The study seek</w:t>
      </w:r>
      <w:r w:rsidR="00CD39B0">
        <w:rPr>
          <w:sz w:val="22"/>
          <w:szCs w:val="22"/>
        </w:rPr>
        <w:t>s</w:t>
      </w:r>
      <w:r w:rsidRPr="001B113B">
        <w:rPr>
          <w:sz w:val="22"/>
          <w:szCs w:val="22"/>
        </w:rPr>
        <w:t xml:space="preserve"> to</w:t>
      </w:r>
      <w:r w:rsidR="00A573DA" w:rsidRPr="001B113B">
        <w:rPr>
          <w:sz w:val="22"/>
          <w:szCs w:val="22"/>
        </w:rPr>
        <w:t xml:space="preserve"> </w:t>
      </w:r>
      <w:r w:rsidR="005018E8" w:rsidRPr="001B113B">
        <w:rPr>
          <w:sz w:val="22"/>
          <w:szCs w:val="22"/>
        </w:rPr>
        <w:t xml:space="preserve">map </w:t>
      </w:r>
      <w:r w:rsidR="00A573DA" w:rsidRPr="001B113B">
        <w:rPr>
          <w:sz w:val="22"/>
          <w:szCs w:val="22"/>
        </w:rPr>
        <w:t xml:space="preserve">the </w:t>
      </w:r>
      <w:r w:rsidR="00C04161" w:rsidRPr="001B113B">
        <w:rPr>
          <w:sz w:val="22"/>
          <w:szCs w:val="22"/>
        </w:rPr>
        <w:t xml:space="preserve">range of forms </w:t>
      </w:r>
      <w:r w:rsidR="00D95057" w:rsidRPr="001B113B">
        <w:rPr>
          <w:sz w:val="22"/>
          <w:szCs w:val="22"/>
        </w:rPr>
        <w:t xml:space="preserve">that rights-related judicial or quasi-judicial claims take </w:t>
      </w:r>
      <w:r w:rsidR="00C04161" w:rsidRPr="001B113B">
        <w:rPr>
          <w:sz w:val="22"/>
          <w:szCs w:val="22"/>
        </w:rPr>
        <w:t xml:space="preserve">in </w:t>
      </w:r>
      <w:r w:rsidRPr="001B113B">
        <w:rPr>
          <w:sz w:val="22"/>
          <w:szCs w:val="22"/>
        </w:rPr>
        <w:t xml:space="preserve">a </w:t>
      </w:r>
      <w:r w:rsidR="00A573DA" w:rsidRPr="001B113B">
        <w:rPr>
          <w:sz w:val="22"/>
          <w:szCs w:val="22"/>
        </w:rPr>
        <w:t xml:space="preserve">diversifying </w:t>
      </w:r>
      <w:r w:rsidR="005B1EF8" w:rsidRPr="001B113B">
        <w:rPr>
          <w:sz w:val="22"/>
          <w:szCs w:val="22"/>
        </w:rPr>
        <w:t xml:space="preserve">litigation </w:t>
      </w:r>
      <w:r w:rsidR="00A573DA" w:rsidRPr="001B113B">
        <w:rPr>
          <w:sz w:val="22"/>
          <w:szCs w:val="22"/>
        </w:rPr>
        <w:t>landscape</w:t>
      </w:r>
      <w:r w:rsidR="00C04161" w:rsidRPr="001B113B">
        <w:rPr>
          <w:sz w:val="22"/>
          <w:szCs w:val="22"/>
        </w:rPr>
        <w:t xml:space="preserve">. </w:t>
      </w:r>
      <w:r w:rsidR="005B1EF8" w:rsidRPr="001B113B">
        <w:rPr>
          <w:sz w:val="22"/>
          <w:szCs w:val="22"/>
        </w:rPr>
        <w:t>From our experience and preliminary research it is clear</w:t>
      </w:r>
      <w:r w:rsidRPr="001B113B">
        <w:rPr>
          <w:sz w:val="22"/>
          <w:szCs w:val="22"/>
        </w:rPr>
        <w:t xml:space="preserve"> that</w:t>
      </w:r>
      <w:r w:rsidR="005B1EF8" w:rsidRPr="001B113B">
        <w:rPr>
          <w:sz w:val="22"/>
          <w:szCs w:val="22"/>
        </w:rPr>
        <w:t xml:space="preserve"> </w:t>
      </w:r>
      <w:r w:rsidRPr="001B113B">
        <w:rPr>
          <w:sz w:val="22"/>
          <w:szCs w:val="22"/>
        </w:rPr>
        <w:t>litigation, including by Wellspring grantees</w:t>
      </w:r>
      <w:r w:rsidR="0053158B" w:rsidRPr="001B113B">
        <w:rPr>
          <w:sz w:val="22"/>
          <w:szCs w:val="22"/>
        </w:rPr>
        <w:t xml:space="preserve"> and others</w:t>
      </w:r>
      <w:r w:rsidRPr="001B113B">
        <w:rPr>
          <w:sz w:val="22"/>
          <w:szCs w:val="22"/>
        </w:rPr>
        <w:t>, encompasses an extraordinarily wide field. T</w:t>
      </w:r>
      <w:r w:rsidR="00C04161" w:rsidRPr="001B113B">
        <w:rPr>
          <w:sz w:val="22"/>
          <w:szCs w:val="22"/>
        </w:rPr>
        <w:t>his includes</w:t>
      </w:r>
      <w:r w:rsidR="005018E8" w:rsidRPr="001B113B">
        <w:rPr>
          <w:sz w:val="22"/>
          <w:szCs w:val="22"/>
        </w:rPr>
        <w:t xml:space="preserve"> </w:t>
      </w:r>
      <w:r w:rsidRPr="001B113B">
        <w:rPr>
          <w:sz w:val="22"/>
          <w:szCs w:val="22"/>
        </w:rPr>
        <w:t>diverse forms of litigation</w:t>
      </w:r>
      <w:r w:rsidR="00C04161" w:rsidRPr="001B113B">
        <w:rPr>
          <w:sz w:val="22"/>
          <w:szCs w:val="22"/>
        </w:rPr>
        <w:t xml:space="preserve"> </w:t>
      </w:r>
      <w:r w:rsidR="005B1EF8" w:rsidRPr="001B113B">
        <w:rPr>
          <w:sz w:val="22"/>
          <w:szCs w:val="22"/>
        </w:rPr>
        <w:t xml:space="preserve">before </w:t>
      </w:r>
      <w:r w:rsidRPr="001B113B">
        <w:rPr>
          <w:sz w:val="22"/>
          <w:szCs w:val="22"/>
        </w:rPr>
        <w:t>a broad variety of national, transitional and international</w:t>
      </w:r>
      <w:r w:rsidR="005B1EF8" w:rsidRPr="001B113B">
        <w:rPr>
          <w:sz w:val="22"/>
          <w:szCs w:val="22"/>
        </w:rPr>
        <w:t xml:space="preserve"> fora, </w:t>
      </w:r>
      <w:r w:rsidR="00C04161" w:rsidRPr="001B113B">
        <w:rPr>
          <w:sz w:val="22"/>
          <w:szCs w:val="22"/>
        </w:rPr>
        <w:t xml:space="preserve">against </w:t>
      </w:r>
      <w:r w:rsidR="005B1EF8" w:rsidRPr="001B113B">
        <w:rPr>
          <w:sz w:val="22"/>
          <w:szCs w:val="22"/>
        </w:rPr>
        <w:t xml:space="preserve">a </w:t>
      </w:r>
      <w:r w:rsidRPr="001B113B">
        <w:rPr>
          <w:sz w:val="22"/>
          <w:szCs w:val="22"/>
        </w:rPr>
        <w:t>growing range</w:t>
      </w:r>
      <w:r w:rsidR="005B1EF8" w:rsidRPr="001B113B">
        <w:rPr>
          <w:sz w:val="22"/>
          <w:szCs w:val="22"/>
        </w:rPr>
        <w:t xml:space="preserve"> of types of </w:t>
      </w:r>
      <w:r w:rsidR="00FF7320" w:rsidRPr="001B113B">
        <w:rPr>
          <w:sz w:val="22"/>
          <w:szCs w:val="22"/>
        </w:rPr>
        <w:t>defendants</w:t>
      </w:r>
      <w:r w:rsidR="00CF4EA3" w:rsidRPr="001B113B">
        <w:rPr>
          <w:sz w:val="22"/>
          <w:szCs w:val="22"/>
        </w:rPr>
        <w:t>,</w:t>
      </w:r>
      <w:r w:rsidR="005B1EF8" w:rsidRPr="001B113B">
        <w:rPr>
          <w:sz w:val="22"/>
          <w:szCs w:val="22"/>
        </w:rPr>
        <w:t xml:space="preserve"> </w:t>
      </w:r>
      <w:r w:rsidRPr="001B113B">
        <w:rPr>
          <w:sz w:val="22"/>
          <w:szCs w:val="22"/>
        </w:rPr>
        <w:t>in relation to many</w:t>
      </w:r>
      <w:r w:rsidR="00C04161" w:rsidRPr="001B113B">
        <w:rPr>
          <w:sz w:val="22"/>
          <w:szCs w:val="22"/>
        </w:rPr>
        <w:t xml:space="preserve"> serious human rights concerns</w:t>
      </w:r>
      <w:r w:rsidR="00FF7320" w:rsidRPr="001B113B">
        <w:rPr>
          <w:sz w:val="22"/>
          <w:szCs w:val="22"/>
        </w:rPr>
        <w:t xml:space="preserve">. </w:t>
      </w:r>
      <w:r w:rsidRPr="001B113B">
        <w:rPr>
          <w:sz w:val="22"/>
          <w:szCs w:val="22"/>
        </w:rPr>
        <w:t>It covers cases against individuals, non-state actors (especially corporations) and states</w:t>
      </w:r>
      <w:r w:rsidR="0053158B" w:rsidRPr="001B113B">
        <w:rPr>
          <w:sz w:val="22"/>
          <w:szCs w:val="22"/>
        </w:rPr>
        <w:t>,</w:t>
      </w:r>
      <w:r w:rsidRPr="001B113B">
        <w:rPr>
          <w:sz w:val="22"/>
          <w:szCs w:val="22"/>
        </w:rPr>
        <w:t xml:space="preserve"> individually and collectively. Individual </w:t>
      </w:r>
      <w:r w:rsidR="0053158B" w:rsidRPr="001B113B">
        <w:rPr>
          <w:sz w:val="22"/>
          <w:szCs w:val="22"/>
        </w:rPr>
        <w:t>accountability</w:t>
      </w:r>
      <w:r w:rsidRPr="001B113B">
        <w:rPr>
          <w:sz w:val="22"/>
          <w:szCs w:val="22"/>
        </w:rPr>
        <w:t xml:space="preserve"> is often </w:t>
      </w:r>
      <w:r w:rsidR="0053158B" w:rsidRPr="001B113B">
        <w:rPr>
          <w:sz w:val="22"/>
          <w:szCs w:val="22"/>
        </w:rPr>
        <w:t>pursued</w:t>
      </w:r>
      <w:r w:rsidRPr="001B113B">
        <w:rPr>
          <w:sz w:val="22"/>
          <w:szCs w:val="22"/>
        </w:rPr>
        <w:t xml:space="preserve"> through criminal </w:t>
      </w:r>
      <w:r w:rsidR="0053158B" w:rsidRPr="001B113B">
        <w:rPr>
          <w:sz w:val="22"/>
          <w:szCs w:val="22"/>
        </w:rPr>
        <w:t>law</w:t>
      </w:r>
      <w:r w:rsidRPr="001B113B">
        <w:rPr>
          <w:sz w:val="22"/>
          <w:szCs w:val="22"/>
        </w:rPr>
        <w:t xml:space="preserve">, </w:t>
      </w:r>
      <w:r w:rsidR="00CF4EA3" w:rsidRPr="001B113B">
        <w:rPr>
          <w:sz w:val="22"/>
          <w:szCs w:val="22"/>
        </w:rPr>
        <w:t xml:space="preserve">and strategic interventions </w:t>
      </w:r>
      <w:r w:rsidRPr="001B113B">
        <w:rPr>
          <w:sz w:val="22"/>
          <w:szCs w:val="22"/>
        </w:rPr>
        <w:t>embrac</w:t>
      </w:r>
      <w:r w:rsidR="00CF4EA3" w:rsidRPr="001B113B">
        <w:rPr>
          <w:sz w:val="22"/>
          <w:szCs w:val="22"/>
        </w:rPr>
        <w:t>e</w:t>
      </w:r>
      <w:r w:rsidRPr="001B113B">
        <w:rPr>
          <w:sz w:val="22"/>
          <w:szCs w:val="22"/>
        </w:rPr>
        <w:t xml:space="preserve"> diverse forms of </w:t>
      </w:r>
      <w:r w:rsidR="00CF4EA3" w:rsidRPr="001B113B">
        <w:rPr>
          <w:sz w:val="22"/>
          <w:szCs w:val="22"/>
        </w:rPr>
        <w:t xml:space="preserve">engagement with or </w:t>
      </w:r>
      <w:r w:rsidRPr="001B113B">
        <w:rPr>
          <w:sz w:val="22"/>
          <w:szCs w:val="22"/>
        </w:rPr>
        <w:t xml:space="preserve">support for national prosecutions, foreign domestic investigations and prosecutions (including </w:t>
      </w:r>
      <w:r w:rsidR="0053158B" w:rsidRPr="001B113B">
        <w:rPr>
          <w:sz w:val="22"/>
          <w:szCs w:val="22"/>
        </w:rPr>
        <w:t xml:space="preserve">through </w:t>
      </w:r>
      <w:r w:rsidRPr="001B113B">
        <w:rPr>
          <w:sz w:val="22"/>
          <w:szCs w:val="22"/>
        </w:rPr>
        <w:t xml:space="preserve">universal jurisdiction) or supporting cases at the ICC or other international criminal fora. It also involves diverse civil claims </w:t>
      </w:r>
      <w:r w:rsidR="0053158B" w:rsidRPr="001B113B">
        <w:rPr>
          <w:sz w:val="22"/>
          <w:szCs w:val="22"/>
        </w:rPr>
        <w:t xml:space="preserve">against state and non-state actors, </w:t>
      </w:r>
      <w:r w:rsidRPr="001B113B">
        <w:rPr>
          <w:sz w:val="22"/>
          <w:szCs w:val="22"/>
        </w:rPr>
        <w:t xml:space="preserve">pursuing </w:t>
      </w:r>
      <w:r w:rsidR="0053158B" w:rsidRPr="001B113B">
        <w:rPr>
          <w:sz w:val="22"/>
          <w:szCs w:val="22"/>
        </w:rPr>
        <w:t xml:space="preserve">various </w:t>
      </w:r>
      <w:r w:rsidRPr="001B113B">
        <w:rPr>
          <w:sz w:val="22"/>
          <w:szCs w:val="22"/>
        </w:rPr>
        <w:t xml:space="preserve">remedies and outcomes </w:t>
      </w:r>
      <w:r w:rsidR="0053158B" w:rsidRPr="001B113B">
        <w:rPr>
          <w:sz w:val="22"/>
          <w:szCs w:val="22"/>
        </w:rPr>
        <w:t>–</w:t>
      </w:r>
      <w:r w:rsidRPr="001B113B">
        <w:rPr>
          <w:sz w:val="22"/>
          <w:szCs w:val="22"/>
        </w:rPr>
        <w:t xml:space="preserve"> </w:t>
      </w:r>
      <w:r w:rsidR="0053158B" w:rsidRPr="001B113B">
        <w:rPr>
          <w:sz w:val="22"/>
          <w:szCs w:val="22"/>
        </w:rPr>
        <w:t xml:space="preserve">such as </w:t>
      </w:r>
      <w:r w:rsidRPr="001B113B">
        <w:rPr>
          <w:sz w:val="22"/>
          <w:szCs w:val="22"/>
        </w:rPr>
        <w:t>compel</w:t>
      </w:r>
      <w:r w:rsidR="0053158B" w:rsidRPr="001B113B">
        <w:rPr>
          <w:sz w:val="22"/>
          <w:szCs w:val="22"/>
        </w:rPr>
        <w:t>ling</w:t>
      </w:r>
      <w:r w:rsidRPr="001B113B">
        <w:rPr>
          <w:sz w:val="22"/>
          <w:szCs w:val="22"/>
        </w:rPr>
        <w:t xml:space="preserve"> action, constrain</w:t>
      </w:r>
      <w:r w:rsidR="0053158B" w:rsidRPr="001B113B">
        <w:rPr>
          <w:sz w:val="22"/>
          <w:szCs w:val="22"/>
        </w:rPr>
        <w:t>ing</w:t>
      </w:r>
      <w:r w:rsidRPr="001B113B">
        <w:rPr>
          <w:sz w:val="22"/>
          <w:szCs w:val="22"/>
        </w:rPr>
        <w:t xml:space="preserve"> it or seek</w:t>
      </w:r>
      <w:r w:rsidR="0053158B" w:rsidRPr="001B113B">
        <w:rPr>
          <w:sz w:val="22"/>
          <w:szCs w:val="22"/>
        </w:rPr>
        <w:t>ing</w:t>
      </w:r>
      <w:r w:rsidRPr="001B113B">
        <w:rPr>
          <w:sz w:val="22"/>
          <w:szCs w:val="22"/>
        </w:rPr>
        <w:t xml:space="preserve"> damages</w:t>
      </w:r>
      <w:r w:rsidR="00D95057" w:rsidRPr="001B113B">
        <w:rPr>
          <w:sz w:val="22"/>
          <w:szCs w:val="22"/>
        </w:rPr>
        <w:t xml:space="preserve"> or other reparation</w:t>
      </w:r>
      <w:r w:rsidRPr="001B113B">
        <w:rPr>
          <w:sz w:val="22"/>
          <w:szCs w:val="22"/>
        </w:rPr>
        <w:t xml:space="preserve">. This </w:t>
      </w:r>
      <w:r w:rsidR="0053158B" w:rsidRPr="001B113B">
        <w:rPr>
          <w:sz w:val="22"/>
          <w:szCs w:val="22"/>
        </w:rPr>
        <w:t>is</w:t>
      </w:r>
      <w:r w:rsidRPr="001B113B">
        <w:rPr>
          <w:sz w:val="22"/>
          <w:szCs w:val="22"/>
        </w:rPr>
        <w:t xml:space="preserve"> complemented by </w:t>
      </w:r>
      <w:r w:rsidR="0053158B" w:rsidRPr="001B113B">
        <w:rPr>
          <w:sz w:val="22"/>
          <w:szCs w:val="22"/>
        </w:rPr>
        <w:t>resort to</w:t>
      </w:r>
      <w:r w:rsidRPr="001B113B">
        <w:rPr>
          <w:sz w:val="22"/>
          <w:szCs w:val="22"/>
        </w:rPr>
        <w:t xml:space="preserve"> alternative laws and processes, such as those governing immigration, trade, investment or customs. </w:t>
      </w:r>
      <w:r w:rsidR="00B03F02" w:rsidRPr="001B113B">
        <w:rPr>
          <w:sz w:val="22"/>
          <w:szCs w:val="22"/>
        </w:rPr>
        <w:t>A</w:t>
      </w:r>
      <w:r w:rsidRPr="001B113B">
        <w:rPr>
          <w:sz w:val="22"/>
          <w:szCs w:val="22"/>
        </w:rPr>
        <w:t xml:space="preserve"> broad range of regional, supranational courts and bodies provide complementary mechanisms. </w:t>
      </w:r>
    </w:p>
    <w:p w14:paraId="51558416" w14:textId="77777777" w:rsidR="001B113B" w:rsidRPr="001B113B" w:rsidRDefault="001B113B" w:rsidP="001B113B">
      <w:pPr>
        <w:pStyle w:val="Default"/>
        <w:spacing w:line="276" w:lineRule="auto"/>
        <w:ind w:left="720"/>
        <w:jc w:val="both"/>
        <w:rPr>
          <w:sz w:val="22"/>
          <w:szCs w:val="22"/>
        </w:rPr>
      </w:pPr>
    </w:p>
    <w:p w14:paraId="397DBC95" w14:textId="58B933C1" w:rsidR="00CF4EA3" w:rsidRDefault="00CF4EA3" w:rsidP="00C3788B">
      <w:pPr>
        <w:pStyle w:val="Default"/>
        <w:numPr>
          <w:ilvl w:val="0"/>
          <w:numId w:val="1"/>
        </w:numPr>
        <w:spacing w:line="276" w:lineRule="auto"/>
        <w:jc w:val="both"/>
        <w:rPr>
          <w:sz w:val="22"/>
          <w:szCs w:val="22"/>
        </w:rPr>
      </w:pPr>
      <w:r w:rsidRPr="001B113B">
        <w:rPr>
          <w:sz w:val="22"/>
          <w:szCs w:val="22"/>
        </w:rPr>
        <w:t xml:space="preserve">Litigation should be understood beyond the confines of the active stage of judicial or quasi-judicial engagement, covering often lengthy processes of preparation, or indeed consideration whether to litigate and how to use the prospect of litigation strategically, as well as implementation and giving effect to litigation long after judgment. </w:t>
      </w:r>
      <w:r w:rsidR="000B41C6" w:rsidRPr="001B113B">
        <w:rPr>
          <w:sz w:val="22"/>
          <w:szCs w:val="22"/>
        </w:rPr>
        <w:t xml:space="preserve">Likewise consistent with the approach to </w:t>
      </w:r>
      <w:r w:rsidR="00D95057" w:rsidRPr="001B113B">
        <w:rPr>
          <w:sz w:val="22"/>
          <w:szCs w:val="22"/>
        </w:rPr>
        <w:t>‘</w:t>
      </w:r>
      <w:r w:rsidR="000B41C6" w:rsidRPr="001B113B">
        <w:rPr>
          <w:sz w:val="22"/>
          <w:szCs w:val="22"/>
        </w:rPr>
        <w:t>strategic</w:t>
      </w:r>
      <w:r w:rsidR="00D95057" w:rsidRPr="001B113B">
        <w:rPr>
          <w:sz w:val="22"/>
          <w:szCs w:val="22"/>
        </w:rPr>
        <w:t>’ litigation and</w:t>
      </w:r>
      <w:r w:rsidR="000B41C6" w:rsidRPr="001B113B">
        <w:rPr>
          <w:sz w:val="22"/>
          <w:szCs w:val="22"/>
        </w:rPr>
        <w:t xml:space="preserve"> impact </w:t>
      </w:r>
      <w:r w:rsidR="00D95057" w:rsidRPr="001B113B">
        <w:rPr>
          <w:sz w:val="22"/>
          <w:szCs w:val="22"/>
        </w:rPr>
        <w:t xml:space="preserve">below, </w:t>
      </w:r>
      <w:r w:rsidR="000B41C6" w:rsidRPr="001B113B">
        <w:rPr>
          <w:sz w:val="22"/>
          <w:szCs w:val="22"/>
        </w:rPr>
        <w:t>we are interested in the dynamic</w:t>
      </w:r>
      <w:r w:rsidR="001B113B" w:rsidRPr="001B113B">
        <w:rPr>
          <w:sz w:val="22"/>
          <w:szCs w:val="22"/>
        </w:rPr>
        <w:t>s</w:t>
      </w:r>
      <w:r w:rsidR="000B41C6" w:rsidRPr="001B113B">
        <w:rPr>
          <w:sz w:val="22"/>
          <w:szCs w:val="22"/>
        </w:rPr>
        <w:t xml:space="preserve"> between litigation and other processes for change. </w:t>
      </w:r>
      <w:r w:rsidRPr="001B113B">
        <w:rPr>
          <w:sz w:val="22"/>
          <w:szCs w:val="22"/>
        </w:rPr>
        <w:t>We are mindful that CSO roles span different stages</w:t>
      </w:r>
      <w:r w:rsidR="000B41C6" w:rsidRPr="001B113B">
        <w:rPr>
          <w:sz w:val="22"/>
          <w:szCs w:val="22"/>
        </w:rPr>
        <w:t xml:space="preserve"> and methods of work, and few embrace all of them equally</w:t>
      </w:r>
      <w:r w:rsidRPr="001B113B">
        <w:rPr>
          <w:sz w:val="22"/>
          <w:szCs w:val="22"/>
        </w:rPr>
        <w:t>.</w:t>
      </w:r>
    </w:p>
    <w:p w14:paraId="69AC8AEA" w14:textId="77777777" w:rsidR="001B113B" w:rsidRDefault="001B113B" w:rsidP="001B113B">
      <w:pPr>
        <w:pStyle w:val="ListParagraph"/>
      </w:pPr>
    </w:p>
    <w:p w14:paraId="1CC58FA9" w14:textId="5E50D8BD" w:rsidR="00C3788B" w:rsidRDefault="00C3788B" w:rsidP="00C3788B">
      <w:pPr>
        <w:pStyle w:val="Default"/>
        <w:numPr>
          <w:ilvl w:val="0"/>
          <w:numId w:val="1"/>
        </w:numPr>
        <w:spacing w:line="276" w:lineRule="auto"/>
        <w:jc w:val="both"/>
        <w:rPr>
          <w:sz w:val="22"/>
          <w:szCs w:val="22"/>
        </w:rPr>
      </w:pPr>
      <w:r w:rsidRPr="001B113B">
        <w:rPr>
          <w:sz w:val="22"/>
          <w:szCs w:val="22"/>
        </w:rPr>
        <w:t>The first dimension of the study will be to map this diversifying landscape, to understand the range of types of litigation that has been employed and th</w:t>
      </w:r>
      <w:r w:rsidR="00B03F02" w:rsidRPr="001B113B">
        <w:rPr>
          <w:sz w:val="22"/>
          <w:szCs w:val="22"/>
        </w:rPr>
        <w:t>e</w:t>
      </w:r>
      <w:r w:rsidRPr="001B113B">
        <w:rPr>
          <w:sz w:val="22"/>
          <w:szCs w:val="22"/>
        </w:rPr>
        <w:t xml:space="preserve"> experience</w:t>
      </w:r>
      <w:r w:rsidR="00B03F02" w:rsidRPr="001B113B">
        <w:rPr>
          <w:sz w:val="22"/>
          <w:szCs w:val="22"/>
        </w:rPr>
        <w:t xml:space="preserve"> derived from that</w:t>
      </w:r>
      <w:r w:rsidRPr="001B113B">
        <w:rPr>
          <w:sz w:val="22"/>
          <w:szCs w:val="22"/>
        </w:rPr>
        <w:t xml:space="preserve">, as well as emerging trends, gaps and opportunities. We would therefore welcome interviewees input </w:t>
      </w:r>
      <w:r w:rsidR="00B03F02" w:rsidRPr="001B113B">
        <w:rPr>
          <w:sz w:val="22"/>
          <w:szCs w:val="22"/>
        </w:rPr>
        <w:t xml:space="preserve">not only </w:t>
      </w:r>
      <w:r w:rsidRPr="001B113B">
        <w:rPr>
          <w:sz w:val="22"/>
          <w:szCs w:val="22"/>
        </w:rPr>
        <w:t xml:space="preserve">on litigation initiatives underway </w:t>
      </w:r>
      <w:r w:rsidR="00B03F02" w:rsidRPr="001B113B">
        <w:rPr>
          <w:sz w:val="22"/>
          <w:szCs w:val="22"/>
        </w:rPr>
        <w:t xml:space="preserve">but also those </w:t>
      </w:r>
      <w:r w:rsidRPr="001B113B">
        <w:rPr>
          <w:sz w:val="22"/>
          <w:szCs w:val="22"/>
        </w:rPr>
        <w:t>being explored that could provide additional avenues for impact down the line</w:t>
      </w:r>
      <w:r w:rsidR="00B03F02" w:rsidRPr="001B113B">
        <w:rPr>
          <w:sz w:val="22"/>
          <w:szCs w:val="22"/>
        </w:rPr>
        <w:t>, or whether there are avenues that remain neglected to date and why</w:t>
      </w:r>
      <w:r w:rsidRPr="001B113B">
        <w:rPr>
          <w:sz w:val="22"/>
          <w:szCs w:val="22"/>
        </w:rPr>
        <w:t xml:space="preserve">. </w:t>
      </w:r>
    </w:p>
    <w:p w14:paraId="3C98537D" w14:textId="77777777" w:rsidR="001B113B" w:rsidRDefault="001B113B" w:rsidP="001B113B">
      <w:pPr>
        <w:pStyle w:val="ListParagraph"/>
      </w:pPr>
    </w:p>
    <w:p w14:paraId="1BDE314E" w14:textId="77777777" w:rsidR="001B113B" w:rsidRDefault="001B113B" w:rsidP="002F56BD">
      <w:pPr>
        <w:pStyle w:val="Default"/>
        <w:spacing w:line="276" w:lineRule="auto"/>
        <w:jc w:val="both"/>
        <w:rPr>
          <w:i/>
          <w:iCs/>
          <w:sz w:val="22"/>
          <w:szCs w:val="22"/>
        </w:rPr>
      </w:pPr>
    </w:p>
    <w:p w14:paraId="0C3EAE88" w14:textId="77777777" w:rsidR="001B113B" w:rsidRDefault="001B113B" w:rsidP="002F56BD">
      <w:pPr>
        <w:pStyle w:val="Default"/>
        <w:spacing w:line="276" w:lineRule="auto"/>
        <w:jc w:val="both"/>
        <w:rPr>
          <w:i/>
          <w:iCs/>
          <w:sz w:val="22"/>
          <w:szCs w:val="22"/>
        </w:rPr>
      </w:pPr>
    </w:p>
    <w:p w14:paraId="2C4219D8" w14:textId="36163010" w:rsidR="00C3788B" w:rsidRPr="001B113B" w:rsidRDefault="0037300E" w:rsidP="002F56BD">
      <w:pPr>
        <w:pStyle w:val="Default"/>
        <w:spacing w:line="276" w:lineRule="auto"/>
        <w:jc w:val="both"/>
        <w:rPr>
          <w:sz w:val="22"/>
          <w:szCs w:val="22"/>
        </w:rPr>
      </w:pPr>
      <w:r w:rsidRPr="001B113B">
        <w:rPr>
          <w:i/>
          <w:iCs/>
          <w:sz w:val="22"/>
          <w:szCs w:val="22"/>
        </w:rPr>
        <w:lastRenderedPageBreak/>
        <w:t xml:space="preserve">Focus on </w:t>
      </w:r>
      <w:r w:rsidR="005018E8" w:rsidRPr="001B113B">
        <w:rPr>
          <w:i/>
          <w:iCs/>
          <w:sz w:val="22"/>
          <w:szCs w:val="22"/>
        </w:rPr>
        <w:t>‘Strategic’</w:t>
      </w:r>
      <w:r w:rsidR="00011705" w:rsidRPr="001B113B">
        <w:rPr>
          <w:i/>
          <w:iCs/>
          <w:sz w:val="22"/>
          <w:szCs w:val="22"/>
        </w:rPr>
        <w:t xml:space="preserve"> litigation by/with</w:t>
      </w:r>
      <w:r w:rsidR="005018E8" w:rsidRPr="001B113B">
        <w:rPr>
          <w:b/>
          <w:bCs/>
          <w:i/>
          <w:iCs/>
          <w:sz w:val="22"/>
          <w:szCs w:val="22"/>
        </w:rPr>
        <w:t xml:space="preserve"> CSOs</w:t>
      </w:r>
    </w:p>
    <w:p w14:paraId="730BCAE9" w14:textId="18287146" w:rsidR="00C3788B" w:rsidRDefault="005018E8" w:rsidP="00C3788B">
      <w:pPr>
        <w:pStyle w:val="Default"/>
        <w:numPr>
          <w:ilvl w:val="0"/>
          <w:numId w:val="1"/>
        </w:numPr>
        <w:spacing w:line="276" w:lineRule="auto"/>
        <w:jc w:val="both"/>
        <w:rPr>
          <w:sz w:val="22"/>
          <w:szCs w:val="22"/>
        </w:rPr>
      </w:pPr>
      <w:r w:rsidRPr="001B113B">
        <w:rPr>
          <w:sz w:val="22"/>
          <w:szCs w:val="22"/>
        </w:rPr>
        <w:t xml:space="preserve">Strategic litigation can be employed by </w:t>
      </w:r>
      <w:r w:rsidR="00B03F02" w:rsidRPr="001B113B">
        <w:rPr>
          <w:sz w:val="22"/>
          <w:szCs w:val="22"/>
        </w:rPr>
        <w:t xml:space="preserve">a </w:t>
      </w:r>
      <w:r w:rsidRPr="001B113B">
        <w:rPr>
          <w:sz w:val="22"/>
          <w:szCs w:val="22"/>
        </w:rPr>
        <w:t>range of actors for diverse ends (rights</w:t>
      </w:r>
      <w:r w:rsidR="00011705" w:rsidRPr="001B113B">
        <w:rPr>
          <w:sz w:val="22"/>
          <w:szCs w:val="22"/>
        </w:rPr>
        <w:t>-</w:t>
      </w:r>
      <w:r w:rsidRPr="001B113B">
        <w:rPr>
          <w:sz w:val="22"/>
          <w:szCs w:val="22"/>
        </w:rPr>
        <w:t xml:space="preserve">favourable or not). While trends in the role of diverse actors </w:t>
      </w:r>
      <w:r w:rsidR="00B03F02" w:rsidRPr="001B113B">
        <w:rPr>
          <w:sz w:val="22"/>
          <w:szCs w:val="22"/>
        </w:rPr>
        <w:t xml:space="preserve">or institutions </w:t>
      </w:r>
      <w:r w:rsidRPr="001B113B">
        <w:rPr>
          <w:sz w:val="22"/>
          <w:szCs w:val="22"/>
        </w:rPr>
        <w:t xml:space="preserve">may be interesting to note, </w:t>
      </w:r>
      <w:r w:rsidR="00B03F02" w:rsidRPr="001B113B">
        <w:rPr>
          <w:sz w:val="22"/>
          <w:szCs w:val="22"/>
        </w:rPr>
        <w:t xml:space="preserve">in principle </w:t>
      </w:r>
      <w:r w:rsidR="00011705" w:rsidRPr="001B113B">
        <w:rPr>
          <w:sz w:val="22"/>
          <w:szCs w:val="22"/>
        </w:rPr>
        <w:t>our</w:t>
      </w:r>
      <w:r w:rsidRPr="001B113B">
        <w:rPr>
          <w:sz w:val="22"/>
          <w:szCs w:val="22"/>
        </w:rPr>
        <w:t xml:space="preserve"> main focus is</w:t>
      </w:r>
      <w:r w:rsidR="00B03F02" w:rsidRPr="001B113B">
        <w:rPr>
          <w:sz w:val="22"/>
          <w:szCs w:val="22"/>
        </w:rPr>
        <w:t xml:space="preserve"> likely to be</w:t>
      </w:r>
      <w:r w:rsidRPr="001B113B">
        <w:rPr>
          <w:sz w:val="22"/>
          <w:szCs w:val="22"/>
        </w:rPr>
        <w:t xml:space="preserve"> on </w:t>
      </w:r>
      <w:r w:rsidR="00B03F02" w:rsidRPr="001B113B">
        <w:rPr>
          <w:sz w:val="22"/>
          <w:szCs w:val="22"/>
        </w:rPr>
        <w:t xml:space="preserve">the </w:t>
      </w:r>
      <w:r w:rsidR="00011705" w:rsidRPr="001B113B">
        <w:rPr>
          <w:sz w:val="22"/>
          <w:szCs w:val="22"/>
        </w:rPr>
        <w:t xml:space="preserve">strategic use of judicial and quasi-judicial fora by or with the support of CSOs. </w:t>
      </w:r>
      <w:r w:rsidR="00B03F02" w:rsidRPr="001B113B">
        <w:rPr>
          <w:sz w:val="22"/>
          <w:szCs w:val="22"/>
        </w:rPr>
        <w:t xml:space="preserve">It will reflect on the diverse roles in and around litigation and their impact and implications. </w:t>
      </w:r>
      <w:r w:rsidR="00011705" w:rsidRPr="001B113B">
        <w:rPr>
          <w:sz w:val="22"/>
          <w:szCs w:val="22"/>
        </w:rPr>
        <w:t>Current Wellspring grantees</w:t>
      </w:r>
      <w:r w:rsidR="00B03F02" w:rsidRPr="001B113B">
        <w:rPr>
          <w:sz w:val="22"/>
          <w:szCs w:val="22"/>
        </w:rPr>
        <w:t>’</w:t>
      </w:r>
      <w:r w:rsidR="00011705" w:rsidRPr="001B113B">
        <w:rPr>
          <w:sz w:val="22"/>
          <w:szCs w:val="22"/>
        </w:rPr>
        <w:t xml:space="preserve"> work covers a great deal of </w:t>
      </w:r>
      <w:r w:rsidR="00B03F02" w:rsidRPr="001B113B">
        <w:rPr>
          <w:sz w:val="22"/>
          <w:szCs w:val="22"/>
        </w:rPr>
        <w:t>the rema</w:t>
      </w:r>
      <w:r w:rsidR="00011705" w:rsidRPr="001B113B">
        <w:rPr>
          <w:sz w:val="22"/>
          <w:szCs w:val="22"/>
        </w:rPr>
        <w:t>rkable work being done in this field</w:t>
      </w:r>
      <w:r w:rsidR="00C3788B" w:rsidRPr="001B113B">
        <w:rPr>
          <w:sz w:val="22"/>
          <w:szCs w:val="22"/>
        </w:rPr>
        <w:t xml:space="preserve"> and</w:t>
      </w:r>
      <w:r w:rsidR="00011705" w:rsidRPr="001B113B">
        <w:rPr>
          <w:sz w:val="22"/>
          <w:szCs w:val="22"/>
        </w:rPr>
        <w:t xml:space="preserve"> will be a major focus</w:t>
      </w:r>
      <w:r w:rsidR="00C3788B" w:rsidRPr="001B113B">
        <w:rPr>
          <w:sz w:val="22"/>
          <w:szCs w:val="22"/>
        </w:rPr>
        <w:t xml:space="preserve"> of interviews and outreach</w:t>
      </w:r>
      <w:r w:rsidR="00011705" w:rsidRPr="001B113B">
        <w:rPr>
          <w:sz w:val="22"/>
          <w:szCs w:val="22"/>
        </w:rPr>
        <w:t xml:space="preserve">. However, the study will </w:t>
      </w:r>
      <w:r w:rsidR="00B03F02" w:rsidRPr="001B113B">
        <w:rPr>
          <w:sz w:val="22"/>
          <w:szCs w:val="22"/>
        </w:rPr>
        <w:t xml:space="preserve">also </w:t>
      </w:r>
      <w:r w:rsidR="00011705" w:rsidRPr="001B113B">
        <w:rPr>
          <w:sz w:val="22"/>
          <w:szCs w:val="22"/>
        </w:rPr>
        <w:t>enquire into other examples</w:t>
      </w:r>
      <w:r w:rsidR="00B03F02" w:rsidRPr="001B113B">
        <w:rPr>
          <w:sz w:val="22"/>
          <w:szCs w:val="22"/>
        </w:rPr>
        <w:t>,</w:t>
      </w:r>
      <w:r w:rsidR="00011705" w:rsidRPr="001B113B">
        <w:rPr>
          <w:sz w:val="22"/>
          <w:szCs w:val="22"/>
        </w:rPr>
        <w:t xml:space="preserve"> a</w:t>
      </w:r>
      <w:r w:rsidR="00B03F02" w:rsidRPr="001B113B">
        <w:rPr>
          <w:sz w:val="22"/>
          <w:szCs w:val="22"/>
        </w:rPr>
        <w:t xml:space="preserve">s it seeks to engage </w:t>
      </w:r>
      <w:r w:rsidR="00011705" w:rsidRPr="001B113B">
        <w:rPr>
          <w:sz w:val="22"/>
          <w:szCs w:val="22"/>
        </w:rPr>
        <w:t>relevant actors and obtain diverse perspectives from those affected by and/or engaged in this work</w:t>
      </w:r>
      <w:r w:rsidR="00B03F02" w:rsidRPr="001B113B">
        <w:rPr>
          <w:sz w:val="22"/>
          <w:szCs w:val="22"/>
        </w:rPr>
        <w:t>.</w:t>
      </w:r>
    </w:p>
    <w:p w14:paraId="15338DA3" w14:textId="77777777" w:rsidR="001B113B" w:rsidRPr="001B113B" w:rsidRDefault="001B113B" w:rsidP="001B113B">
      <w:pPr>
        <w:pStyle w:val="Default"/>
        <w:spacing w:line="276" w:lineRule="auto"/>
        <w:ind w:left="720"/>
        <w:jc w:val="both"/>
        <w:rPr>
          <w:sz w:val="22"/>
          <w:szCs w:val="22"/>
        </w:rPr>
      </w:pPr>
    </w:p>
    <w:p w14:paraId="719F2686" w14:textId="0FB76B24" w:rsidR="00CB0985" w:rsidRDefault="00B03F02" w:rsidP="00C3788B">
      <w:pPr>
        <w:pStyle w:val="Default"/>
        <w:numPr>
          <w:ilvl w:val="0"/>
          <w:numId w:val="1"/>
        </w:numPr>
        <w:spacing w:line="276" w:lineRule="auto"/>
        <w:jc w:val="both"/>
        <w:rPr>
          <w:sz w:val="22"/>
          <w:szCs w:val="22"/>
        </w:rPr>
      </w:pPr>
      <w:r w:rsidRPr="001B113B">
        <w:rPr>
          <w:sz w:val="22"/>
          <w:szCs w:val="22"/>
        </w:rPr>
        <w:t>As such</w:t>
      </w:r>
      <w:r w:rsidR="00CB0985" w:rsidRPr="001B113B">
        <w:rPr>
          <w:sz w:val="22"/>
          <w:szCs w:val="22"/>
        </w:rPr>
        <w:t>, it is hoped to engage interviewees not only on their own experience</w:t>
      </w:r>
      <w:r w:rsidRPr="001B113B">
        <w:rPr>
          <w:sz w:val="22"/>
          <w:szCs w:val="22"/>
        </w:rPr>
        <w:t>,</w:t>
      </w:r>
      <w:r w:rsidR="00CB0985" w:rsidRPr="001B113B">
        <w:rPr>
          <w:sz w:val="22"/>
          <w:szCs w:val="22"/>
        </w:rPr>
        <w:t xml:space="preserve"> though this is key, but their insights on the field more broadly.</w:t>
      </w:r>
    </w:p>
    <w:p w14:paraId="48E74B03" w14:textId="77777777" w:rsidR="001B113B" w:rsidRDefault="001B113B" w:rsidP="001B113B">
      <w:pPr>
        <w:pStyle w:val="ListParagraph"/>
      </w:pPr>
    </w:p>
    <w:p w14:paraId="49231D9B" w14:textId="26AEA261" w:rsidR="00C3788B" w:rsidRPr="001B113B" w:rsidRDefault="0047474C" w:rsidP="002F56BD">
      <w:pPr>
        <w:pStyle w:val="Default"/>
        <w:spacing w:line="276" w:lineRule="auto"/>
        <w:jc w:val="both"/>
        <w:rPr>
          <w:i/>
          <w:iCs/>
          <w:sz w:val="22"/>
          <w:szCs w:val="22"/>
        </w:rPr>
      </w:pPr>
      <w:r w:rsidRPr="001B113B">
        <w:rPr>
          <w:b/>
          <w:bCs/>
          <w:i/>
          <w:iCs/>
          <w:sz w:val="22"/>
          <w:szCs w:val="22"/>
        </w:rPr>
        <w:t>Who we will i</w:t>
      </w:r>
      <w:r w:rsidR="00CB0985" w:rsidRPr="001B113B">
        <w:rPr>
          <w:b/>
          <w:bCs/>
          <w:i/>
          <w:iCs/>
          <w:sz w:val="22"/>
          <w:szCs w:val="22"/>
        </w:rPr>
        <w:t>nterview</w:t>
      </w:r>
      <w:r w:rsidRPr="001B113B">
        <w:rPr>
          <w:b/>
          <w:bCs/>
          <w:i/>
          <w:iCs/>
          <w:sz w:val="22"/>
          <w:szCs w:val="22"/>
        </w:rPr>
        <w:t xml:space="preserve"> </w:t>
      </w:r>
      <w:r w:rsidR="00CB0985" w:rsidRPr="001B113B">
        <w:rPr>
          <w:i/>
          <w:iCs/>
          <w:sz w:val="22"/>
          <w:szCs w:val="22"/>
        </w:rPr>
        <w:t xml:space="preserve">- </w:t>
      </w:r>
      <w:r w:rsidRPr="001B113B">
        <w:rPr>
          <w:i/>
          <w:iCs/>
          <w:sz w:val="22"/>
          <w:szCs w:val="22"/>
        </w:rPr>
        <w:t>e</w:t>
      </w:r>
      <w:r w:rsidR="00C3788B" w:rsidRPr="001B113B">
        <w:rPr>
          <w:i/>
          <w:iCs/>
          <w:sz w:val="22"/>
          <w:szCs w:val="22"/>
        </w:rPr>
        <w:t>ngaging diverse perspectives and experiences</w:t>
      </w:r>
      <w:r w:rsidR="00CB0985" w:rsidRPr="001B113B">
        <w:rPr>
          <w:i/>
          <w:iCs/>
          <w:sz w:val="22"/>
          <w:szCs w:val="22"/>
        </w:rPr>
        <w:t xml:space="preserve"> including survivors</w:t>
      </w:r>
    </w:p>
    <w:p w14:paraId="5D82FF8F" w14:textId="26AEB911" w:rsidR="00CB0985" w:rsidRDefault="00CB0985" w:rsidP="00CB0985">
      <w:pPr>
        <w:pStyle w:val="Default"/>
        <w:numPr>
          <w:ilvl w:val="0"/>
          <w:numId w:val="7"/>
        </w:numPr>
        <w:spacing w:line="276" w:lineRule="auto"/>
        <w:jc w:val="both"/>
        <w:rPr>
          <w:sz w:val="22"/>
          <w:szCs w:val="22"/>
        </w:rPr>
      </w:pPr>
      <w:r w:rsidRPr="001B113B">
        <w:rPr>
          <w:sz w:val="22"/>
          <w:szCs w:val="22"/>
        </w:rPr>
        <w:t>The Consultancy Team hopes to meet with</w:t>
      </w:r>
      <w:r w:rsidR="00B3682C" w:rsidRPr="001B113B">
        <w:rPr>
          <w:sz w:val="22"/>
          <w:szCs w:val="22"/>
        </w:rPr>
        <w:t xml:space="preserve"> NGOs,</w:t>
      </w:r>
      <w:r w:rsidRPr="001B113B">
        <w:rPr>
          <w:sz w:val="22"/>
          <w:szCs w:val="22"/>
        </w:rPr>
        <w:t xml:space="preserve"> litigants, representatives of affected communities</w:t>
      </w:r>
      <w:r w:rsidR="00B3682C" w:rsidRPr="001B113B">
        <w:rPr>
          <w:sz w:val="22"/>
          <w:szCs w:val="22"/>
        </w:rPr>
        <w:t xml:space="preserve">, and others including academics and members of </w:t>
      </w:r>
      <w:r w:rsidR="0047474C" w:rsidRPr="001B113B">
        <w:rPr>
          <w:sz w:val="22"/>
          <w:szCs w:val="22"/>
        </w:rPr>
        <w:t>courts</w:t>
      </w:r>
      <w:r w:rsidR="00B03F02" w:rsidRPr="001B113B">
        <w:rPr>
          <w:sz w:val="22"/>
          <w:szCs w:val="22"/>
        </w:rPr>
        <w:t xml:space="preserve"> and </w:t>
      </w:r>
      <w:r w:rsidR="0047474C" w:rsidRPr="001B113B">
        <w:rPr>
          <w:sz w:val="22"/>
          <w:szCs w:val="22"/>
        </w:rPr>
        <w:t>bodies</w:t>
      </w:r>
      <w:r w:rsidR="00B3682C" w:rsidRPr="001B113B">
        <w:rPr>
          <w:sz w:val="22"/>
          <w:szCs w:val="22"/>
        </w:rPr>
        <w:t xml:space="preserve">, and </w:t>
      </w:r>
      <w:r w:rsidR="00B03F02" w:rsidRPr="001B113B">
        <w:rPr>
          <w:sz w:val="22"/>
          <w:szCs w:val="22"/>
        </w:rPr>
        <w:t>lawyers and non-lawyers</w:t>
      </w:r>
      <w:r w:rsidR="0047474C" w:rsidRPr="001B113B">
        <w:rPr>
          <w:sz w:val="22"/>
          <w:szCs w:val="22"/>
        </w:rPr>
        <w:t xml:space="preserve"> </w:t>
      </w:r>
      <w:r w:rsidR="00B3682C" w:rsidRPr="001B113B">
        <w:rPr>
          <w:sz w:val="22"/>
          <w:szCs w:val="22"/>
        </w:rPr>
        <w:t>with</w:t>
      </w:r>
      <w:r w:rsidRPr="001B113B">
        <w:rPr>
          <w:sz w:val="22"/>
          <w:szCs w:val="22"/>
        </w:rPr>
        <w:t xml:space="preserve"> diverse perspectives. The voices of those most affected are clearly crucial, but the potential complexities of this need</w:t>
      </w:r>
      <w:r w:rsidR="00B3682C" w:rsidRPr="001B113B">
        <w:rPr>
          <w:sz w:val="22"/>
          <w:szCs w:val="22"/>
        </w:rPr>
        <w:t>s</w:t>
      </w:r>
      <w:r w:rsidRPr="001B113B">
        <w:rPr>
          <w:sz w:val="22"/>
          <w:szCs w:val="22"/>
        </w:rPr>
        <w:t xml:space="preserve"> </w:t>
      </w:r>
      <w:r w:rsidR="00B3682C" w:rsidRPr="001B113B">
        <w:rPr>
          <w:sz w:val="22"/>
          <w:szCs w:val="22"/>
        </w:rPr>
        <w:t xml:space="preserve">to be </w:t>
      </w:r>
      <w:r w:rsidRPr="001B113B">
        <w:rPr>
          <w:sz w:val="22"/>
          <w:szCs w:val="22"/>
        </w:rPr>
        <w:t xml:space="preserve">recognised, and we will discuss safe and appropriate outreach with partners. </w:t>
      </w:r>
    </w:p>
    <w:p w14:paraId="5FDDFD42" w14:textId="77777777" w:rsidR="001B113B" w:rsidRPr="001B113B" w:rsidRDefault="001B113B" w:rsidP="001B113B">
      <w:pPr>
        <w:pStyle w:val="Default"/>
        <w:spacing w:line="276" w:lineRule="auto"/>
        <w:ind w:left="720"/>
        <w:jc w:val="both"/>
        <w:rPr>
          <w:sz w:val="22"/>
          <w:szCs w:val="22"/>
        </w:rPr>
      </w:pPr>
    </w:p>
    <w:p w14:paraId="5E3C429D" w14:textId="1C98231F" w:rsidR="00CB0985" w:rsidRDefault="00CB0985" w:rsidP="00CB0985">
      <w:pPr>
        <w:pStyle w:val="Default"/>
        <w:numPr>
          <w:ilvl w:val="0"/>
          <w:numId w:val="7"/>
        </w:numPr>
        <w:spacing w:line="276" w:lineRule="auto"/>
        <w:jc w:val="both"/>
        <w:rPr>
          <w:sz w:val="22"/>
          <w:szCs w:val="22"/>
        </w:rPr>
      </w:pPr>
      <w:r w:rsidRPr="001B113B">
        <w:rPr>
          <w:sz w:val="22"/>
          <w:szCs w:val="22"/>
        </w:rPr>
        <w:t xml:space="preserve">The discussions will mostly take place through online informal interviews, but can involve group discussions and </w:t>
      </w:r>
      <w:r w:rsidR="00B3682C" w:rsidRPr="001B113B">
        <w:rPr>
          <w:sz w:val="22"/>
          <w:szCs w:val="22"/>
        </w:rPr>
        <w:t xml:space="preserve">there is scope for </w:t>
      </w:r>
      <w:r w:rsidRPr="001B113B">
        <w:rPr>
          <w:sz w:val="22"/>
          <w:szCs w:val="22"/>
        </w:rPr>
        <w:t xml:space="preserve">some travel, where this is justified and would facilitate a more productive exchange of views. </w:t>
      </w:r>
    </w:p>
    <w:p w14:paraId="31810E22" w14:textId="77777777" w:rsidR="001B113B" w:rsidRDefault="001B113B" w:rsidP="001B113B">
      <w:pPr>
        <w:pStyle w:val="ListParagraph"/>
      </w:pPr>
    </w:p>
    <w:p w14:paraId="2F2429A9" w14:textId="56A88D0B" w:rsidR="00011705" w:rsidRDefault="00011705" w:rsidP="00CB0985">
      <w:pPr>
        <w:pStyle w:val="Default"/>
        <w:numPr>
          <w:ilvl w:val="0"/>
          <w:numId w:val="7"/>
        </w:numPr>
        <w:spacing w:line="276" w:lineRule="auto"/>
        <w:jc w:val="both"/>
        <w:rPr>
          <w:sz w:val="22"/>
          <w:szCs w:val="22"/>
        </w:rPr>
      </w:pPr>
      <w:r w:rsidRPr="001B113B">
        <w:rPr>
          <w:sz w:val="22"/>
          <w:szCs w:val="22"/>
        </w:rPr>
        <w:t xml:space="preserve">Suggestions as to who to interview to </w:t>
      </w:r>
      <w:r w:rsidR="00B3682C" w:rsidRPr="001B113B">
        <w:rPr>
          <w:sz w:val="22"/>
          <w:szCs w:val="22"/>
        </w:rPr>
        <w:t xml:space="preserve">ensure inclusivity and </w:t>
      </w:r>
      <w:r w:rsidRPr="001B113B">
        <w:rPr>
          <w:sz w:val="22"/>
          <w:szCs w:val="22"/>
        </w:rPr>
        <w:t xml:space="preserve">a </w:t>
      </w:r>
      <w:r w:rsidR="00B3682C" w:rsidRPr="001B113B">
        <w:rPr>
          <w:sz w:val="22"/>
          <w:szCs w:val="22"/>
        </w:rPr>
        <w:t xml:space="preserve">suitable </w:t>
      </w:r>
      <w:r w:rsidRPr="001B113B">
        <w:rPr>
          <w:sz w:val="22"/>
          <w:szCs w:val="22"/>
        </w:rPr>
        <w:t xml:space="preserve">range of voices, including those less often heard and </w:t>
      </w:r>
      <w:r w:rsidR="00B3682C" w:rsidRPr="001B113B">
        <w:rPr>
          <w:sz w:val="22"/>
          <w:szCs w:val="22"/>
        </w:rPr>
        <w:t xml:space="preserve">who may have </w:t>
      </w:r>
      <w:r w:rsidRPr="001B113B">
        <w:rPr>
          <w:sz w:val="22"/>
          <w:szCs w:val="22"/>
        </w:rPr>
        <w:t>competing perspectives</w:t>
      </w:r>
      <w:r w:rsidR="00B3682C" w:rsidRPr="001B113B">
        <w:rPr>
          <w:sz w:val="22"/>
          <w:szCs w:val="22"/>
        </w:rPr>
        <w:t xml:space="preserve"> on litigation in armed conflict situations</w:t>
      </w:r>
      <w:r w:rsidRPr="001B113B">
        <w:rPr>
          <w:sz w:val="22"/>
          <w:szCs w:val="22"/>
        </w:rPr>
        <w:t xml:space="preserve">, would be appreciated.  </w:t>
      </w:r>
    </w:p>
    <w:p w14:paraId="590E6612" w14:textId="77777777" w:rsidR="001B113B" w:rsidRDefault="001B113B" w:rsidP="001B113B">
      <w:pPr>
        <w:pStyle w:val="ListParagraph"/>
      </w:pPr>
    </w:p>
    <w:p w14:paraId="152AFF43" w14:textId="77777777" w:rsidR="00C3788B" w:rsidRPr="001B113B" w:rsidRDefault="00AB5231" w:rsidP="002F56BD">
      <w:pPr>
        <w:pStyle w:val="Default"/>
        <w:spacing w:line="276" w:lineRule="auto"/>
        <w:jc w:val="both"/>
        <w:rPr>
          <w:sz w:val="22"/>
          <w:szCs w:val="22"/>
        </w:rPr>
      </w:pPr>
      <w:r w:rsidRPr="001B113B">
        <w:rPr>
          <w:i/>
          <w:iCs/>
          <w:sz w:val="22"/>
          <w:szCs w:val="22"/>
        </w:rPr>
        <w:t>Focus on atrocities in ‘</w:t>
      </w:r>
      <w:r w:rsidRPr="001B113B">
        <w:rPr>
          <w:b/>
          <w:bCs/>
          <w:i/>
          <w:iCs/>
          <w:sz w:val="22"/>
          <w:szCs w:val="22"/>
        </w:rPr>
        <w:t>armed conflict’</w:t>
      </w:r>
      <w:r w:rsidRPr="001B113B">
        <w:rPr>
          <w:i/>
          <w:iCs/>
          <w:sz w:val="22"/>
          <w:szCs w:val="22"/>
        </w:rPr>
        <w:t xml:space="preserve"> or related crises?</w:t>
      </w:r>
      <w:r w:rsidR="0050086D" w:rsidRPr="001B113B">
        <w:rPr>
          <w:i/>
          <w:iCs/>
          <w:sz w:val="22"/>
          <w:szCs w:val="22"/>
        </w:rPr>
        <w:t xml:space="preserve"> </w:t>
      </w:r>
    </w:p>
    <w:p w14:paraId="240ED235" w14:textId="0EAF1BBC" w:rsidR="00AB5231" w:rsidRDefault="00537B84" w:rsidP="002F56BD">
      <w:pPr>
        <w:pStyle w:val="Default"/>
        <w:numPr>
          <w:ilvl w:val="0"/>
          <w:numId w:val="7"/>
        </w:numPr>
        <w:spacing w:line="276" w:lineRule="auto"/>
        <w:jc w:val="both"/>
        <w:rPr>
          <w:sz w:val="22"/>
          <w:szCs w:val="22"/>
        </w:rPr>
      </w:pPr>
      <w:r w:rsidRPr="001B113B">
        <w:rPr>
          <w:sz w:val="22"/>
          <w:szCs w:val="22"/>
        </w:rPr>
        <w:t xml:space="preserve">The intention is to focus on </w:t>
      </w:r>
      <w:r w:rsidRPr="001B113B" w:rsidDel="000B2872">
        <w:rPr>
          <w:sz w:val="22"/>
          <w:szCs w:val="22"/>
        </w:rPr>
        <w:t>grave crimes</w:t>
      </w:r>
      <w:r w:rsidRPr="001B113B">
        <w:rPr>
          <w:sz w:val="22"/>
          <w:szCs w:val="22"/>
        </w:rPr>
        <w:t xml:space="preserve"> and systematic human rights violations in context</w:t>
      </w:r>
      <w:r w:rsidR="00B3682C" w:rsidRPr="001B113B">
        <w:rPr>
          <w:sz w:val="22"/>
          <w:szCs w:val="22"/>
        </w:rPr>
        <w:t>s</w:t>
      </w:r>
      <w:r w:rsidR="005018E8" w:rsidRPr="001B113B">
        <w:rPr>
          <w:sz w:val="22"/>
          <w:szCs w:val="22"/>
        </w:rPr>
        <w:t xml:space="preserve"> of </w:t>
      </w:r>
      <w:r w:rsidR="00B3682C" w:rsidRPr="001B113B">
        <w:rPr>
          <w:sz w:val="22"/>
          <w:szCs w:val="22"/>
        </w:rPr>
        <w:t xml:space="preserve">armed </w:t>
      </w:r>
      <w:r w:rsidR="005018E8" w:rsidRPr="001B113B">
        <w:rPr>
          <w:sz w:val="22"/>
          <w:szCs w:val="22"/>
        </w:rPr>
        <w:t>conflict</w:t>
      </w:r>
      <w:r w:rsidR="00B3682C" w:rsidRPr="001B113B">
        <w:rPr>
          <w:sz w:val="22"/>
          <w:szCs w:val="22"/>
        </w:rPr>
        <w:t xml:space="preserve"> (or post-conflict)</w:t>
      </w:r>
      <w:r w:rsidRPr="001B113B">
        <w:rPr>
          <w:sz w:val="22"/>
          <w:szCs w:val="22"/>
        </w:rPr>
        <w:t xml:space="preserve">. </w:t>
      </w:r>
      <w:r w:rsidR="00AB5231" w:rsidRPr="001B113B">
        <w:rPr>
          <w:sz w:val="22"/>
          <w:szCs w:val="22"/>
        </w:rPr>
        <w:t xml:space="preserve">It is not intended to take a strict approach to assessing whether situations constitute an ‘armed conflict’ or not, </w:t>
      </w:r>
      <w:r w:rsidR="005018E8" w:rsidRPr="001B113B">
        <w:rPr>
          <w:sz w:val="22"/>
          <w:szCs w:val="22"/>
        </w:rPr>
        <w:t>and</w:t>
      </w:r>
      <w:r w:rsidR="00B3682C" w:rsidRPr="001B113B">
        <w:rPr>
          <w:sz w:val="22"/>
          <w:szCs w:val="22"/>
        </w:rPr>
        <w:t xml:space="preserve"> how the conflict is</w:t>
      </w:r>
      <w:r w:rsidR="005018E8" w:rsidRPr="001B113B">
        <w:rPr>
          <w:sz w:val="22"/>
          <w:szCs w:val="22"/>
        </w:rPr>
        <w:t xml:space="preserve"> classified, </w:t>
      </w:r>
      <w:r w:rsidR="00AB5231" w:rsidRPr="001B113B">
        <w:rPr>
          <w:sz w:val="22"/>
          <w:szCs w:val="22"/>
        </w:rPr>
        <w:t xml:space="preserve">which are often controversial </w:t>
      </w:r>
      <w:r w:rsidRPr="001B113B">
        <w:rPr>
          <w:sz w:val="22"/>
          <w:szCs w:val="22"/>
        </w:rPr>
        <w:t xml:space="preserve">issues </w:t>
      </w:r>
      <w:r w:rsidR="00AB5231" w:rsidRPr="001B113B">
        <w:rPr>
          <w:sz w:val="22"/>
          <w:szCs w:val="22"/>
        </w:rPr>
        <w:t xml:space="preserve">and are not essential for present purposes. </w:t>
      </w:r>
      <w:r w:rsidR="005018E8" w:rsidRPr="001B113B">
        <w:rPr>
          <w:sz w:val="22"/>
          <w:szCs w:val="22"/>
        </w:rPr>
        <w:t>While there will be a flexible approach, the consultancy reflects the fact that armed conflicts and associated security crises often provid</w:t>
      </w:r>
      <w:r w:rsidR="00B3682C" w:rsidRPr="001B113B">
        <w:rPr>
          <w:sz w:val="22"/>
          <w:szCs w:val="22"/>
        </w:rPr>
        <w:t>e</w:t>
      </w:r>
      <w:r w:rsidR="005018E8" w:rsidRPr="001B113B">
        <w:rPr>
          <w:sz w:val="22"/>
          <w:szCs w:val="22"/>
        </w:rPr>
        <w:t xml:space="preserve"> the context for some of the most serious crimes and violations, </w:t>
      </w:r>
      <w:r w:rsidR="00B3682C" w:rsidRPr="001B113B">
        <w:rPr>
          <w:sz w:val="22"/>
          <w:szCs w:val="22"/>
        </w:rPr>
        <w:t xml:space="preserve">yet </w:t>
      </w:r>
      <w:r w:rsidR="005018E8" w:rsidRPr="001B113B">
        <w:rPr>
          <w:sz w:val="22"/>
          <w:szCs w:val="22"/>
        </w:rPr>
        <w:t xml:space="preserve">assessments of the role of impact of ‘strategic litigation’ in this area remains limited. </w:t>
      </w:r>
    </w:p>
    <w:p w14:paraId="697826A1" w14:textId="77777777" w:rsidR="001B113B" w:rsidRPr="001B113B" w:rsidRDefault="001B113B" w:rsidP="001B113B">
      <w:pPr>
        <w:pStyle w:val="Default"/>
        <w:spacing w:line="276" w:lineRule="auto"/>
        <w:ind w:left="720"/>
        <w:jc w:val="both"/>
        <w:rPr>
          <w:sz w:val="22"/>
          <w:szCs w:val="22"/>
        </w:rPr>
      </w:pPr>
    </w:p>
    <w:p w14:paraId="3766086B" w14:textId="0AF2ED19" w:rsidR="00CB0985" w:rsidRPr="001B113B" w:rsidRDefault="009B4809" w:rsidP="002F56BD">
      <w:pPr>
        <w:pStyle w:val="Default"/>
        <w:spacing w:line="276" w:lineRule="auto"/>
        <w:jc w:val="both"/>
        <w:rPr>
          <w:sz w:val="22"/>
          <w:szCs w:val="22"/>
        </w:rPr>
      </w:pPr>
      <w:r w:rsidRPr="001B113B">
        <w:rPr>
          <w:sz w:val="22"/>
          <w:szCs w:val="22"/>
        </w:rPr>
        <w:t>Approach to ‘</w:t>
      </w:r>
      <w:r w:rsidRPr="001B113B">
        <w:rPr>
          <w:b/>
          <w:bCs/>
          <w:i/>
          <w:iCs/>
          <w:sz w:val="22"/>
          <w:szCs w:val="22"/>
        </w:rPr>
        <w:t>Impact’</w:t>
      </w:r>
      <w:r w:rsidRPr="001B113B">
        <w:rPr>
          <w:sz w:val="22"/>
          <w:szCs w:val="22"/>
        </w:rPr>
        <w:t xml:space="preserve">: </w:t>
      </w:r>
    </w:p>
    <w:p w14:paraId="51C19694" w14:textId="48CED997" w:rsidR="00D6091F" w:rsidRDefault="006974C1" w:rsidP="00D6091F">
      <w:pPr>
        <w:pStyle w:val="Default"/>
        <w:numPr>
          <w:ilvl w:val="0"/>
          <w:numId w:val="8"/>
        </w:numPr>
        <w:spacing w:line="276" w:lineRule="auto"/>
        <w:jc w:val="both"/>
        <w:rPr>
          <w:sz w:val="22"/>
          <w:szCs w:val="22"/>
        </w:rPr>
      </w:pPr>
      <w:r w:rsidRPr="001B113B">
        <w:rPr>
          <w:sz w:val="22"/>
          <w:szCs w:val="22"/>
        </w:rPr>
        <w:t>We are</w:t>
      </w:r>
      <w:r w:rsidR="00C04161" w:rsidRPr="001B113B">
        <w:rPr>
          <w:sz w:val="22"/>
          <w:szCs w:val="22"/>
        </w:rPr>
        <w:t xml:space="preserve"> open-minded to hear </w:t>
      </w:r>
      <w:r w:rsidR="00CB0985" w:rsidRPr="001B113B">
        <w:rPr>
          <w:sz w:val="22"/>
          <w:szCs w:val="22"/>
        </w:rPr>
        <w:t>interviewees</w:t>
      </w:r>
      <w:r w:rsidR="00C9399A">
        <w:rPr>
          <w:sz w:val="22"/>
          <w:szCs w:val="22"/>
        </w:rPr>
        <w:t>’</w:t>
      </w:r>
      <w:r w:rsidR="00CB0985" w:rsidRPr="001B113B">
        <w:rPr>
          <w:sz w:val="22"/>
          <w:szCs w:val="22"/>
        </w:rPr>
        <w:t xml:space="preserve"> </w:t>
      </w:r>
      <w:r w:rsidR="00C04161" w:rsidRPr="001B113B">
        <w:rPr>
          <w:sz w:val="22"/>
          <w:szCs w:val="22"/>
        </w:rPr>
        <w:t>experience</w:t>
      </w:r>
      <w:r w:rsidRPr="001B113B">
        <w:rPr>
          <w:sz w:val="22"/>
          <w:szCs w:val="22"/>
        </w:rPr>
        <w:t>s of</w:t>
      </w:r>
      <w:r w:rsidR="00C04161" w:rsidRPr="001B113B">
        <w:rPr>
          <w:sz w:val="22"/>
          <w:szCs w:val="22"/>
        </w:rPr>
        <w:t xml:space="preserve"> impact in its diverse forms</w:t>
      </w:r>
      <w:r w:rsidRPr="001B113B">
        <w:rPr>
          <w:sz w:val="22"/>
          <w:szCs w:val="22"/>
        </w:rPr>
        <w:t xml:space="preserve"> and</w:t>
      </w:r>
      <w:r w:rsidR="00B3682C" w:rsidRPr="001B113B">
        <w:rPr>
          <w:sz w:val="22"/>
          <w:szCs w:val="22"/>
        </w:rPr>
        <w:t xml:space="preserve"> how it is </w:t>
      </w:r>
      <w:r w:rsidRPr="001B113B">
        <w:rPr>
          <w:sz w:val="22"/>
          <w:szCs w:val="22"/>
        </w:rPr>
        <w:t>assess</w:t>
      </w:r>
      <w:r w:rsidR="00B3682C" w:rsidRPr="001B113B">
        <w:rPr>
          <w:sz w:val="22"/>
          <w:szCs w:val="22"/>
        </w:rPr>
        <w:t>ed.</w:t>
      </w:r>
      <w:r w:rsidR="00C04161" w:rsidRPr="001B113B">
        <w:rPr>
          <w:sz w:val="22"/>
          <w:szCs w:val="22"/>
        </w:rPr>
        <w:t xml:space="preserve"> </w:t>
      </w:r>
      <w:r w:rsidR="009B4809" w:rsidRPr="001B113B">
        <w:rPr>
          <w:sz w:val="22"/>
          <w:szCs w:val="22"/>
        </w:rPr>
        <w:t xml:space="preserve">Based on </w:t>
      </w:r>
      <w:r w:rsidR="00731AD1" w:rsidRPr="001B113B">
        <w:rPr>
          <w:sz w:val="22"/>
          <w:szCs w:val="22"/>
        </w:rPr>
        <w:t>prior work</w:t>
      </w:r>
      <w:r w:rsidR="00B3682C" w:rsidRPr="001B113B">
        <w:rPr>
          <w:sz w:val="22"/>
          <w:szCs w:val="22"/>
        </w:rPr>
        <w:t>,</w:t>
      </w:r>
      <w:r w:rsidR="00731AD1" w:rsidRPr="001B113B">
        <w:rPr>
          <w:sz w:val="22"/>
          <w:szCs w:val="22"/>
        </w:rPr>
        <w:t xml:space="preserve"> we</w:t>
      </w:r>
      <w:r w:rsidR="005808F5" w:rsidRPr="001B113B">
        <w:rPr>
          <w:sz w:val="22"/>
          <w:szCs w:val="22"/>
        </w:rPr>
        <w:t xml:space="preserve"> adopt a</w:t>
      </w:r>
      <w:r w:rsidR="009B4809" w:rsidRPr="001B113B">
        <w:rPr>
          <w:sz w:val="22"/>
          <w:szCs w:val="22"/>
        </w:rPr>
        <w:t xml:space="preserve"> flexible and</w:t>
      </w:r>
      <w:r w:rsidR="005808F5" w:rsidRPr="001B113B">
        <w:rPr>
          <w:sz w:val="22"/>
          <w:szCs w:val="22"/>
        </w:rPr>
        <w:t xml:space="preserve"> ‘multidimensional impact model’ which assesses broad categories of </w:t>
      </w:r>
      <w:r w:rsidR="00C04161" w:rsidRPr="001B113B">
        <w:rPr>
          <w:sz w:val="22"/>
          <w:szCs w:val="22"/>
        </w:rPr>
        <w:t xml:space="preserve">impact, recognising it can be </w:t>
      </w:r>
      <w:r w:rsidR="002351DB" w:rsidRPr="001B113B">
        <w:rPr>
          <w:sz w:val="22"/>
          <w:szCs w:val="22"/>
        </w:rPr>
        <w:t xml:space="preserve">direct and indirect, </w:t>
      </w:r>
      <w:r w:rsidR="00BA510E" w:rsidRPr="001B113B">
        <w:rPr>
          <w:sz w:val="22"/>
          <w:szCs w:val="22"/>
        </w:rPr>
        <w:t xml:space="preserve">short and longer term, </w:t>
      </w:r>
      <w:r w:rsidR="00C04161" w:rsidRPr="001B113B">
        <w:rPr>
          <w:sz w:val="22"/>
          <w:szCs w:val="22"/>
        </w:rPr>
        <w:t xml:space="preserve">incremental </w:t>
      </w:r>
      <w:r w:rsidR="00B3682C" w:rsidRPr="001B113B">
        <w:rPr>
          <w:sz w:val="22"/>
          <w:szCs w:val="22"/>
        </w:rPr>
        <w:t>(</w:t>
      </w:r>
      <w:r w:rsidR="00C04161" w:rsidRPr="001B113B">
        <w:rPr>
          <w:sz w:val="22"/>
          <w:szCs w:val="22"/>
        </w:rPr>
        <w:t>rather than considered in isolation</w:t>
      </w:r>
      <w:r w:rsidR="00B3682C" w:rsidRPr="001B113B">
        <w:rPr>
          <w:sz w:val="22"/>
          <w:szCs w:val="22"/>
        </w:rPr>
        <w:t>)</w:t>
      </w:r>
      <w:r w:rsidR="00C04161" w:rsidRPr="001B113B">
        <w:rPr>
          <w:sz w:val="22"/>
          <w:szCs w:val="22"/>
        </w:rPr>
        <w:t xml:space="preserve">, and </w:t>
      </w:r>
      <w:r w:rsidR="00B3682C" w:rsidRPr="001B113B">
        <w:rPr>
          <w:sz w:val="22"/>
          <w:szCs w:val="22"/>
        </w:rPr>
        <w:t xml:space="preserve">that it </w:t>
      </w:r>
      <w:r w:rsidR="00C04161" w:rsidRPr="001B113B">
        <w:rPr>
          <w:sz w:val="22"/>
          <w:szCs w:val="22"/>
        </w:rPr>
        <w:t>var</w:t>
      </w:r>
      <w:r w:rsidR="00B3682C" w:rsidRPr="001B113B">
        <w:rPr>
          <w:sz w:val="22"/>
          <w:szCs w:val="22"/>
        </w:rPr>
        <w:t>ies</w:t>
      </w:r>
      <w:r w:rsidR="00C04161" w:rsidRPr="001B113B">
        <w:rPr>
          <w:sz w:val="22"/>
          <w:szCs w:val="22"/>
        </w:rPr>
        <w:t xml:space="preserve"> when </w:t>
      </w:r>
      <w:r w:rsidR="002351DB" w:rsidRPr="001B113B">
        <w:rPr>
          <w:sz w:val="22"/>
          <w:szCs w:val="22"/>
        </w:rPr>
        <w:t>considered from diverse perspectives</w:t>
      </w:r>
      <w:r w:rsidR="00B3682C" w:rsidRPr="001B113B">
        <w:rPr>
          <w:sz w:val="22"/>
          <w:szCs w:val="22"/>
        </w:rPr>
        <w:t xml:space="preserve"> and over time</w:t>
      </w:r>
      <w:r w:rsidR="005808F5" w:rsidRPr="001B113B">
        <w:rPr>
          <w:sz w:val="22"/>
          <w:szCs w:val="22"/>
        </w:rPr>
        <w:t>.</w:t>
      </w:r>
      <w:r w:rsidR="00011705" w:rsidRPr="001B113B">
        <w:rPr>
          <w:sz w:val="22"/>
          <w:szCs w:val="22"/>
        </w:rPr>
        <w:t xml:space="preserve"> The SHRL book and OSJI stud</w:t>
      </w:r>
      <w:r w:rsidRPr="001B113B">
        <w:rPr>
          <w:sz w:val="22"/>
          <w:szCs w:val="22"/>
        </w:rPr>
        <w:t>ies mentioned above, among othe</w:t>
      </w:r>
      <w:r w:rsidR="00B3682C" w:rsidRPr="001B113B">
        <w:rPr>
          <w:sz w:val="22"/>
          <w:szCs w:val="22"/>
        </w:rPr>
        <w:t>rs</w:t>
      </w:r>
      <w:r w:rsidRPr="001B113B">
        <w:rPr>
          <w:sz w:val="22"/>
          <w:szCs w:val="22"/>
        </w:rPr>
        <w:t xml:space="preserve">, </w:t>
      </w:r>
      <w:r w:rsidR="00011705" w:rsidRPr="001B113B">
        <w:rPr>
          <w:sz w:val="22"/>
          <w:szCs w:val="22"/>
        </w:rPr>
        <w:t xml:space="preserve">suggest multiple potential levels of impact </w:t>
      </w:r>
      <w:r w:rsidRPr="001B113B">
        <w:rPr>
          <w:sz w:val="22"/>
          <w:szCs w:val="22"/>
        </w:rPr>
        <w:t>that can be considered. These include direct and indirect impact</w:t>
      </w:r>
      <w:r w:rsidR="00B3682C" w:rsidRPr="001B113B">
        <w:rPr>
          <w:sz w:val="22"/>
          <w:szCs w:val="22"/>
        </w:rPr>
        <w:t>s</w:t>
      </w:r>
      <w:r w:rsidRPr="001B113B">
        <w:rPr>
          <w:sz w:val="22"/>
          <w:szCs w:val="22"/>
        </w:rPr>
        <w:t xml:space="preserve"> o</w:t>
      </w:r>
      <w:r w:rsidR="00011705" w:rsidRPr="001B113B">
        <w:rPr>
          <w:sz w:val="22"/>
          <w:szCs w:val="22"/>
        </w:rPr>
        <w:t>n victims/affected communities</w:t>
      </w:r>
      <w:r w:rsidRPr="001B113B">
        <w:rPr>
          <w:sz w:val="22"/>
          <w:szCs w:val="22"/>
        </w:rPr>
        <w:t>’ material situation</w:t>
      </w:r>
      <w:r w:rsidR="00D6091F" w:rsidRPr="001B113B">
        <w:rPr>
          <w:sz w:val="22"/>
          <w:szCs w:val="22"/>
        </w:rPr>
        <w:t xml:space="preserve"> or</w:t>
      </w:r>
      <w:r w:rsidRPr="001B113B">
        <w:rPr>
          <w:sz w:val="22"/>
          <w:szCs w:val="22"/>
        </w:rPr>
        <w:t xml:space="preserve"> perceptions</w:t>
      </w:r>
      <w:r w:rsidR="00011705" w:rsidRPr="001B113B">
        <w:rPr>
          <w:sz w:val="22"/>
          <w:szCs w:val="22"/>
        </w:rPr>
        <w:t xml:space="preserve">, </w:t>
      </w:r>
      <w:r w:rsidR="00C04161" w:rsidRPr="001B113B">
        <w:rPr>
          <w:sz w:val="22"/>
          <w:szCs w:val="22"/>
        </w:rPr>
        <w:t xml:space="preserve">on law, policies and practice, </w:t>
      </w:r>
      <w:r w:rsidRPr="001B113B">
        <w:rPr>
          <w:sz w:val="22"/>
          <w:szCs w:val="22"/>
        </w:rPr>
        <w:t>access to information and historical record, accountability and rule of law, attitudes and norms, institutions, protest and mobilisation, among others</w:t>
      </w:r>
      <w:r w:rsidR="00C04161" w:rsidRPr="001B113B">
        <w:rPr>
          <w:sz w:val="22"/>
          <w:szCs w:val="22"/>
        </w:rPr>
        <w:t xml:space="preserve">). </w:t>
      </w:r>
      <w:r w:rsidRPr="001B113B">
        <w:rPr>
          <w:sz w:val="22"/>
          <w:szCs w:val="22"/>
        </w:rPr>
        <w:t>The study is</w:t>
      </w:r>
      <w:r w:rsidR="00C04161" w:rsidRPr="001B113B">
        <w:rPr>
          <w:sz w:val="22"/>
          <w:szCs w:val="22"/>
        </w:rPr>
        <w:t xml:space="preserve"> </w:t>
      </w:r>
      <w:r w:rsidRPr="001B113B">
        <w:rPr>
          <w:sz w:val="22"/>
          <w:szCs w:val="22"/>
        </w:rPr>
        <w:t xml:space="preserve">open-minded and </w:t>
      </w:r>
      <w:r w:rsidR="00C04161" w:rsidRPr="001B113B">
        <w:rPr>
          <w:sz w:val="22"/>
          <w:szCs w:val="22"/>
        </w:rPr>
        <w:t>i</w:t>
      </w:r>
      <w:r w:rsidR="00731AD1" w:rsidRPr="001B113B">
        <w:rPr>
          <w:sz w:val="22"/>
          <w:szCs w:val="22"/>
        </w:rPr>
        <w:t xml:space="preserve">nterested in how </w:t>
      </w:r>
      <w:r w:rsidR="00C04161" w:rsidRPr="001B113B">
        <w:rPr>
          <w:sz w:val="22"/>
          <w:szCs w:val="22"/>
        </w:rPr>
        <w:t xml:space="preserve">you have seen </w:t>
      </w:r>
      <w:r w:rsidRPr="001B113B">
        <w:rPr>
          <w:sz w:val="22"/>
          <w:szCs w:val="22"/>
        </w:rPr>
        <w:t xml:space="preserve">particular </w:t>
      </w:r>
      <w:r w:rsidR="00731AD1" w:rsidRPr="001B113B">
        <w:rPr>
          <w:sz w:val="22"/>
          <w:szCs w:val="22"/>
        </w:rPr>
        <w:t>litigation process</w:t>
      </w:r>
      <w:r w:rsidR="00C04161" w:rsidRPr="001B113B">
        <w:rPr>
          <w:sz w:val="22"/>
          <w:szCs w:val="22"/>
        </w:rPr>
        <w:t>es</w:t>
      </w:r>
      <w:r w:rsidR="00731AD1" w:rsidRPr="001B113B">
        <w:rPr>
          <w:sz w:val="22"/>
          <w:szCs w:val="22"/>
        </w:rPr>
        <w:t xml:space="preserve"> play</w:t>
      </w:r>
      <w:r w:rsidR="00C04161" w:rsidRPr="001B113B">
        <w:rPr>
          <w:sz w:val="22"/>
          <w:szCs w:val="22"/>
        </w:rPr>
        <w:t>ing</w:t>
      </w:r>
      <w:r w:rsidR="00731AD1" w:rsidRPr="001B113B">
        <w:rPr>
          <w:sz w:val="22"/>
          <w:szCs w:val="22"/>
        </w:rPr>
        <w:t xml:space="preserve"> a role </w:t>
      </w:r>
      <w:r w:rsidR="00011705" w:rsidRPr="001B113B">
        <w:rPr>
          <w:sz w:val="22"/>
          <w:szCs w:val="22"/>
        </w:rPr>
        <w:t xml:space="preserve">in </w:t>
      </w:r>
      <w:r w:rsidR="00731AD1" w:rsidRPr="001B113B">
        <w:rPr>
          <w:sz w:val="22"/>
          <w:szCs w:val="22"/>
        </w:rPr>
        <w:t xml:space="preserve">contributing </w:t>
      </w:r>
      <w:r w:rsidR="00C04161" w:rsidRPr="001B113B">
        <w:rPr>
          <w:sz w:val="22"/>
          <w:szCs w:val="22"/>
        </w:rPr>
        <w:t xml:space="preserve">in some way </w:t>
      </w:r>
      <w:r w:rsidR="00731AD1" w:rsidRPr="001B113B">
        <w:rPr>
          <w:sz w:val="22"/>
          <w:szCs w:val="22"/>
        </w:rPr>
        <w:t>to human rights change</w:t>
      </w:r>
      <w:r w:rsidRPr="001B113B">
        <w:rPr>
          <w:sz w:val="22"/>
          <w:szCs w:val="22"/>
        </w:rPr>
        <w:t xml:space="preserve"> on these or other levels</w:t>
      </w:r>
      <w:r w:rsidR="00C04161" w:rsidRPr="001B113B">
        <w:rPr>
          <w:sz w:val="22"/>
          <w:szCs w:val="22"/>
        </w:rPr>
        <w:t xml:space="preserve">. </w:t>
      </w:r>
      <w:r w:rsidR="00D6091F" w:rsidRPr="001B113B">
        <w:rPr>
          <w:sz w:val="22"/>
          <w:szCs w:val="22"/>
        </w:rPr>
        <w:t xml:space="preserve">It is important to draw out negative impacts and risks as well as positive ones, on each of these levels. </w:t>
      </w:r>
      <w:r w:rsidR="00B3682C" w:rsidRPr="001B113B">
        <w:rPr>
          <w:sz w:val="22"/>
          <w:szCs w:val="22"/>
        </w:rPr>
        <w:t>W</w:t>
      </w:r>
      <w:r w:rsidR="00D6091F" w:rsidRPr="001B113B">
        <w:rPr>
          <w:sz w:val="22"/>
          <w:szCs w:val="22"/>
        </w:rPr>
        <w:t xml:space="preserve">e are keen to consider the gendered impacts of litigation, and to </w:t>
      </w:r>
      <w:r w:rsidR="00D6091F" w:rsidRPr="001B113B">
        <w:rPr>
          <w:sz w:val="22"/>
          <w:szCs w:val="22"/>
        </w:rPr>
        <w:lastRenderedPageBreak/>
        <w:t xml:space="preserve">ascertain the particular effects on marginalised communities and power differentials, including whether litigation addresses - or perhaps contributes to - disempowerment and discrimination in conflict and post-conflict contexts.  </w:t>
      </w:r>
    </w:p>
    <w:p w14:paraId="5321C383" w14:textId="77777777" w:rsidR="001B113B" w:rsidRPr="001B113B" w:rsidRDefault="001B113B" w:rsidP="001B113B">
      <w:pPr>
        <w:pStyle w:val="Default"/>
        <w:spacing w:line="276" w:lineRule="auto"/>
        <w:ind w:left="720"/>
        <w:jc w:val="both"/>
        <w:rPr>
          <w:sz w:val="22"/>
          <w:szCs w:val="22"/>
        </w:rPr>
      </w:pPr>
    </w:p>
    <w:p w14:paraId="4D969DEC" w14:textId="40F6735D" w:rsidR="006974C1" w:rsidRDefault="00D6091F" w:rsidP="00D6091F">
      <w:pPr>
        <w:pStyle w:val="Default"/>
        <w:numPr>
          <w:ilvl w:val="0"/>
          <w:numId w:val="8"/>
        </w:numPr>
        <w:spacing w:line="276" w:lineRule="auto"/>
        <w:jc w:val="both"/>
        <w:rPr>
          <w:sz w:val="22"/>
          <w:szCs w:val="22"/>
        </w:rPr>
      </w:pPr>
      <w:r w:rsidRPr="001B113B">
        <w:rPr>
          <w:sz w:val="22"/>
          <w:szCs w:val="22"/>
        </w:rPr>
        <w:t xml:space="preserve">As </w:t>
      </w:r>
      <w:r w:rsidR="006974C1" w:rsidRPr="001B113B">
        <w:rPr>
          <w:sz w:val="22"/>
          <w:szCs w:val="22"/>
        </w:rPr>
        <w:t>a starting point</w:t>
      </w:r>
      <w:r w:rsidR="00B3682C" w:rsidRPr="001B113B">
        <w:rPr>
          <w:sz w:val="22"/>
          <w:szCs w:val="22"/>
        </w:rPr>
        <w:t xml:space="preserve"> then</w:t>
      </w:r>
      <w:r w:rsidRPr="001B113B">
        <w:rPr>
          <w:sz w:val="22"/>
          <w:szCs w:val="22"/>
        </w:rPr>
        <w:t xml:space="preserve">, it is recognised </w:t>
      </w:r>
      <w:r w:rsidR="006974C1" w:rsidRPr="001B113B">
        <w:rPr>
          <w:sz w:val="22"/>
          <w:szCs w:val="22"/>
        </w:rPr>
        <w:t xml:space="preserve">that </w:t>
      </w:r>
      <w:r w:rsidRPr="001B113B">
        <w:rPr>
          <w:sz w:val="22"/>
          <w:szCs w:val="22"/>
        </w:rPr>
        <w:t xml:space="preserve">litigation </w:t>
      </w:r>
      <w:r w:rsidR="00C04161" w:rsidRPr="001B113B">
        <w:rPr>
          <w:sz w:val="22"/>
          <w:szCs w:val="22"/>
        </w:rPr>
        <w:t xml:space="preserve">may </w:t>
      </w:r>
      <w:r w:rsidR="006974C1" w:rsidRPr="001B113B">
        <w:rPr>
          <w:sz w:val="22"/>
          <w:szCs w:val="22"/>
        </w:rPr>
        <w:t xml:space="preserve">arise directly and indirectly, </w:t>
      </w:r>
      <w:r w:rsidR="00731AD1" w:rsidRPr="001B113B">
        <w:rPr>
          <w:sz w:val="22"/>
          <w:szCs w:val="22"/>
        </w:rPr>
        <w:t>at various stages</w:t>
      </w:r>
      <w:r w:rsidR="006974C1" w:rsidRPr="001B113B">
        <w:rPr>
          <w:sz w:val="22"/>
          <w:szCs w:val="22"/>
        </w:rPr>
        <w:t xml:space="preserve"> (</w:t>
      </w:r>
      <w:r w:rsidR="00731AD1" w:rsidRPr="001B113B">
        <w:rPr>
          <w:sz w:val="22"/>
          <w:szCs w:val="22"/>
        </w:rPr>
        <w:t>before during and after cases are brought</w:t>
      </w:r>
      <w:r w:rsidR="006974C1" w:rsidRPr="001B113B">
        <w:rPr>
          <w:sz w:val="22"/>
          <w:szCs w:val="22"/>
        </w:rPr>
        <w:t>)</w:t>
      </w:r>
      <w:r w:rsidR="00731AD1" w:rsidRPr="001B113B">
        <w:rPr>
          <w:sz w:val="22"/>
          <w:szCs w:val="22"/>
        </w:rPr>
        <w:t>,</w:t>
      </w:r>
      <w:r w:rsidR="00C04161" w:rsidRPr="001B113B">
        <w:rPr>
          <w:sz w:val="22"/>
          <w:szCs w:val="22"/>
        </w:rPr>
        <w:t xml:space="preserve"> whether the case is </w:t>
      </w:r>
      <w:r w:rsidR="00731AD1" w:rsidRPr="001B113B">
        <w:rPr>
          <w:sz w:val="22"/>
          <w:szCs w:val="22"/>
        </w:rPr>
        <w:t>won or lost</w:t>
      </w:r>
      <w:r w:rsidR="006974C1" w:rsidRPr="001B113B">
        <w:rPr>
          <w:sz w:val="22"/>
          <w:szCs w:val="22"/>
        </w:rPr>
        <w:t>, and that litigation often needs to be considered in the context of long term initiatives including intersection between law and other forms of advocacy and action</w:t>
      </w:r>
      <w:r w:rsidR="00731AD1" w:rsidRPr="001B113B">
        <w:rPr>
          <w:sz w:val="22"/>
          <w:szCs w:val="22"/>
        </w:rPr>
        <w:t xml:space="preserve">. </w:t>
      </w:r>
      <w:r w:rsidR="006974C1" w:rsidRPr="001B113B">
        <w:rPr>
          <w:sz w:val="22"/>
          <w:szCs w:val="22"/>
        </w:rPr>
        <w:t xml:space="preserve"> </w:t>
      </w:r>
    </w:p>
    <w:p w14:paraId="3C721970" w14:textId="77777777" w:rsidR="001B113B" w:rsidRDefault="001B113B" w:rsidP="001B113B">
      <w:pPr>
        <w:pStyle w:val="ListParagraph"/>
      </w:pPr>
    </w:p>
    <w:p w14:paraId="5962BBA5" w14:textId="5F1BD156" w:rsidR="00D50BC9" w:rsidRPr="001B113B" w:rsidRDefault="006974C1" w:rsidP="00D6091F">
      <w:pPr>
        <w:pStyle w:val="Default"/>
        <w:numPr>
          <w:ilvl w:val="0"/>
          <w:numId w:val="8"/>
        </w:numPr>
        <w:spacing w:line="276" w:lineRule="auto"/>
        <w:jc w:val="both"/>
        <w:rPr>
          <w:sz w:val="22"/>
          <w:szCs w:val="22"/>
        </w:rPr>
      </w:pPr>
      <w:r w:rsidRPr="001B113B">
        <w:rPr>
          <w:sz w:val="22"/>
          <w:szCs w:val="22"/>
        </w:rPr>
        <w:t>We are acutely aware, as literature recognises, that impact is extremely difficult to measure and impossible to quantify. Nonetheless interviewees will be asked about efforts and approaches to evaluate impact of litigation</w:t>
      </w:r>
      <w:r w:rsidR="00D6091F" w:rsidRPr="001B113B">
        <w:rPr>
          <w:sz w:val="22"/>
          <w:szCs w:val="22"/>
        </w:rPr>
        <w:t xml:space="preserve"> from which we might learn.</w:t>
      </w:r>
      <w:r w:rsidRPr="001B113B">
        <w:rPr>
          <w:sz w:val="22"/>
          <w:szCs w:val="22"/>
        </w:rPr>
        <w:t xml:space="preserve">  </w:t>
      </w:r>
    </w:p>
    <w:p w14:paraId="0746030E" w14:textId="77777777" w:rsidR="00CF4EA3" w:rsidRPr="001B113B" w:rsidRDefault="00CF4EA3" w:rsidP="002F56BD">
      <w:pPr>
        <w:pStyle w:val="Default"/>
        <w:spacing w:line="276" w:lineRule="auto"/>
        <w:jc w:val="both"/>
        <w:rPr>
          <w:b/>
          <w:bCs/>
          <w:i/>
          <w:iCs/>
          <w:sz w:val="22"/>
          <w:szCs w:val="22"/>
        </w:rPr>
      </w:pPr>
    </w:p>
    <w:p w14:paraId="1098961C" w14:textId="10AE3C25" w:rsidR="009B4809" w:rsidRPr="001B113B" w:rsidRDefault="006974C1" w:rsidP="002F56BD">
      <w:pPr>
        <w:pStyle w:val="Default"/>
        <w:spacing w:line="276" w:lineRule="auto"/>
        <w:jc w:val="both"/>
        <w:rPr>
          <w:b/>
          <w:bCs/>
          <w:i/>
          <w:iCs/>
          <w:sz w:val="22"/>
          <w:szCs w:val="22"/>
        </w:rPr>
      </w:pPr>
      <w:r w:rsidRPr="001B113B">
        <w:rPr>
          <w:b/>
          <w:bCs/>
          <w:i/>
          <w:iCs/>
          <w:sz w:val="22"/>
          <w:szCs w:val="22"/>
        </w:rPr>
        <w:t>Case Studies</w:t>
      </w:r>
    </w:p>
    <w:p w14:paraId="3498AAC4" w14:textId="75D69BE1" w:rsidR="004904A9" w:rsidRPr="001B113B" w:rsidRDefault="006974C1" w:rsidP="002F56BD">
      <w:pPr>
        <w:pStyle w:val="Default"/>
        <w:numPr>
          <w:ilvl w:val="0"/>
          <w:numId w:val="8"/>
        </w:numPr>
        <w:spacing w:line="276" w:lineRule="auto"/>
        <w:jc w:val="both"/>
        <w:rPr>
          <w:sz w:val="22"/>
          <w:szCs w:val="22"/>
        </w:rPr>
      </w:pPr>
      <w:r w:rsidRPr="001B113B">
        <w:rPr>
          <w:sz w:val="22"/>
          <w:szCs w:val="22"/>
        </w:rPr>
        <w:t>We</w:t>
      </w:r>
      <w:r w:rsidR="00857C48" w:rsidRPr="001B113B">
        <w:rPr>
          <w:sz w:val="22"/>
          <w:szCs w:val="22"/>
        </w:rPr>
        <w:t xml:space="preserve"> are keen</w:t>
      </w:r>
      <w:r w:rsidR="00BD1E51" w:rsidRPr="001B113B">
        <w:rPr>
          <w:sz w:val="22"/>
          <w:szCs w:val="22"/>
        </w:rPr>
        <w:t xml:space="preserve"> </w:t>
      </w:r>
      <w:r w:rsidR="00B26AA8" w:rsidRPr="001B113B">
        <w:rPr>
          <w:sz w:val="22"/>
          <w:szCs w:val="22"/>
        </w:rPr>
        <w:t xml:space="preserve">to </w:t>
      </w:r>
      <w:r w:rsidR="00BD1E51" w:rsidRPr="001B113B">
        <w:rPr>
          <w:sz w:val="22"/>
          <w:szCs w:val="22"/>
        </w:rPr>
        <w:t>hon</w:t>
      </w:r>
      <w:r w:rsidR="00857C48" w:rsidRPr="001B113B">
        <w:rPr>
          <w:sz w:val="22"/>
          <w:szCs w:val="22"/>
        </w:rPr>
        <w:t>e</w:t>
      </w:r>
      <w:r w:rsidR="00BD1E51" w:rsidRPr="001B113B">
        <w:rPr>
          <w:sz w:val="22"/>
          <w:szCs w:val="22"/>
        </w:rPr>
        <w:t xml:space="preserve"> in on a small number of conflict scenarios</w:t>
      </w:r>
      <w:r w:rsidRPr="001B113B">
        <w:rPr>
          <w:sz w:val="22"/>
          <w:szCs w:val="22"/>
        </w:rPr>
        <w:t xml:space="preserve"> and litigation experiences</w:t>
      </w:r>
      <w:r w:rsidR="00BD1E51" w:rsidRPr="001B113B">
        <w:rPr>
          <w:sz w:val="22"/>
          <w:szCs w:val="22"/>
        </w:rPr>
        <w:t xml:space="preserve"> </w:t>
      </w:r>
      <w:r w:rsidRPr="001B113B">
        <w:rPr>
          <w:sz w:val="22"/>
          <w:szCs w:val="22"/>
        </w:rPr>
        <w:t>to</w:t>
      </w:r>
      <w:r w:rsidR="00BD1E51" w:rsidRPr="001B113B">
        <w:rPr>
          <w:sz w:val="22"/>
          <w:szCs w:val="22"/>
        </w:rPr>
        <w:t xml:space="preserve"> assess impact </w:t>
      </w:r>
      <w:r w:rsidR="00B26AA8" w:rsidRPr="001B113B">
        <w:rPr>
          <w:sz w:val="22"/>
          <w:szCs w:val="22"/>
        </w:rPr>
        <w:t>in</w:t>
      </w:r>
      <w:r w:rsidR="007955FF" w:rsidRPr="001B113B">
        <w:rPr>
          <w:sz w:val="22"/>
          <w:szCs w:val="22"/>
        </w:rPr>
        <w:t xml:space="preserve"> </w:t>
      </w:r>
      <w:r w:rsidR="00152B3D" w:rsidRPr="001B113B">
        <w:rPr>
          <w:sz w:val="22"/>
          <w:szCs w:val="22"/>
        </w:rPr>
        <w:t xml:space="preserve">more </w:t>
      </w:r>
      <w:r w:rsidR="00B26AA8" w:rsidRPr="001B113B">
        <w:rPr>
          <w:sz w:val="22"/>
          <w:szCs w:val="22"/>
        </w:rPr>
        <w:t>detail</w:t>
      </w:r>
      <w:r w:rsidR="00D6091F" w:rsidRPr="001B113B">
        <w:rPr>
          <w:sz w:val="22"/>
          <w:szCs w:val="22"/>
        </w:rPr>
        <w:t xml:space="preserve">, and </w:t>
      </w:r>
      <w:r w:rsidR="00B3682C" w:rsidRPr="001B113B">
        <w:rPr>
          <w:sz w:val="22"/>
          <w:szCs w:val="22"/>
        </w:rPr>
        <w:t xml:space="preserve">are </w:t>
      </w:r>
      <w:r w:rsidR="00D6091F" w:rsidRPr="001B113B">
        <w:rPr>
          <w:sz w:val="22"/>
          <w:szCs w:val="22"/>
        </w:rPr>
        <w:t>open to suggestions</w:t>
      </w:r>
      <w:r w:rsidR="00BD1E51" w:rsidRPr="001B113B">
        <w:rPr>
          <w:sz w:val="22"/>
          <w:szCs w:val="22"/>
        </w:rPr>
        <w:t xml:space="preserve">. </w:t>
      </w:r>
      <w:r w:rsidR="009737D5" w:rsidRPr="001B113B">
        <w:rPr>
          <w:sz w:val="22"/>
          <w:szCs w:val="22"/>
        </w:rPr>
        <w:t xml:space="preserve">The factors relevant to these selections are likely to include: </w:t>
      </w:r>
      <w:r w:rsidR="00D6091F" w:rsidRPr="001B113B">
        <w:rPr>
          <w:sz w:val="22"/>
          <w:szCs w:val="22"/>
        </w:rPr>
        <w:t>geographic and thematic d</w:t>
      </w:r>
      <w:r w:rsidR="00857C48" w:rsidRPr="001B113B">
        <w:rPr>
          <w:sz w:val="22"/>
          <w:szCs w:val="22"/>
        </w:rPr>
        <w:t>iversity</w:t>
      </w:r>
      <w:r w:rsidR="009737D5" w:rsidRPr="001B113B">
        <w:rPr>
          <w:sz w:val="22"/>
          <w:szCs w:val="22"/>
        </w:rPr>
        <w:t xml:space="preserve">; the gravity and extent of impacts on victims; and the nature and </w:t>
      </w:r>
      <w:r w:rsidR="00D6091F" w:rsidRPr="001B113B">
        <w:rPr>
          <w:sz w:val="22"/>
          <w:szCs w:val="22"/>
        </w:rPr>
        <w:t>range</w:t>
      </w:r>
      <w:r w:rsidR="009737D5" w:rsidRPr="001B113B">
        <w:rPr>
          <w:sz w:val="22"/>
          <w:szCs w:val="22"/>
        </w:rPr>
        <w:t xml:space="preserve"> of litigation efforts</w:t>
      </w:r>
      <w:r w:rsidR="00D6091F" w:rsidRPr="001B113B">
        <w:rPr>
          <w:sz w:val="22"/>
          <w:szCs w:val="22"/>
        </w:rPr>
        <w:t xml:space="preserve"> employed in the scenario and their perceived impacts.</w:t>
      </w:r>
    </w:p>
    <w:p w14:paraId="46C64E8C" w14:textId="77777777" w:rsidR="00D52345" w:rsidRPr="001B113B" w:rsidRDefault="00D52345" w:rsidP="00D52345">
      <w:pPr>
        <w:pStyle w:val="Default"/>
        <w:spacing w:line="276" w:lineRule="auto"/>
        <w:ind w:left="720"/>
        <w:jc w:val="both"/>
        <w:rPr>
          <w:sz w:val="22"/>
          <w:szCs w:val="22"/>
        </w:rPr>
      </w:pPr>
    </w:p>
    <w:p w14:paraId="08A21971" w14:textId="1FA4C3AE" w:rsidR="00954C5A" w:rsidRPr="001B113B" w:rsidRDefault="00954C5A" w:rsidP="002F56BD">
      <w:pPr>
        <w:pStyle w:val="Default"/>
        <w:numPr>
          <w:ilvl w:val="0"/>
          <w:numId w:val="8"/>
        </w:numPr>
        <w:spacing w:line="276" w:lineRule="auto"/>
        <w:jc w:val="both"/>
        <w:rPr>
          <w:sz w:val="22"/>
          <w:szCs w:val="22"/>
        </w:rPr>
      </w:pPr>
      <w:r w:rsidRPr="001B113B">
        <w:rPr>
          <w:sz w:val="22"/>
          <w:szCs w:val="22"/>
        </w:rPr>
        <w:t xml:space="preserve">We are grateful for your time and really look forward to your insights. </w:t>
      </w:r>
    </w:p>
    <w:p w14:paraId="567F2D95" w14:textId="77777777" w:rsidR="00702C99" w:rsidRPr="002F56BD" w:rsidRDefault="00702C99" w:rsidP="002F56BD">
      <w:pPr>
        <w:pStyle w:val="ListParagraph"/>
        <w:jc w:val="both"/>
        <w:rPr>
          <w:sz w:val="24"/>
          <w:szCs w:val="24"/>
        </w:rPr>
      </w:pPr>
    </w:p>
    <w:p w14:paraId="79BFAADA" w14:textId="45A84E53" w:rsidR="00656670" w:rsidRPr="00D81D0A" w:rsidRDefault="00656670" w:rsidP="002F56BD">
      <w:pPr>
        <w:pStyle w:val="Default"/>
        <w:spacing w:line="276" w:lineRule="auto"/>
        <w:jc w:val="both"/>
        <w:rPr>
          <w:b/>
          <w:bCs/>
        </w:rPr>
      </w:pPr>
      <w:r w:rsidRPr="00D81D0A">
        <w:rPr>
          <w:b/>
          <w:bCs/>
        </w:rPr>
        <w:t>Helen Duffy</w:t>
      </w:r>
      <w:r w:rsidR="00CB0985">
        <w:rPr>
          <w:b/>
          <w:bCs/>
        </w:rPr>
        <w:t xml:space="preserve"> and </w:t>
      </w:r>
      <w:r w:rsidRPr="00D81D0A">
        <w:rPr>
          <w:b/>
          <w:bCs/>
        </w:rPr>
        <w:t>Philip Leach</w:t>
      </w:r>
      <w:r w:rsidRPr="00D81D0A">
        <w:rPr>
          <w:b/>
          <w:bCs/>
        </w:rPr>
        <w:tab/>
      </w:r>
      <w:r w:rsidRPr="00D81D0A">
        <w:rPr>
          <w:b/>
          <w:bCs/>
        </w:rPr>
        <w:tab/>
      </w:r>
      <w:r w:rsidRPr="00D81D0A">
        <w:rPr>
          <w:b/>
          <w:bCs/>
        </w:rPr>
        <w:tab/>
      </w:r>
    </w:p>
    <w:p w14:paraId="238B389F" w14:textId="7D903C78" w:rsidR="00656670" w:rsidRPr="00D81D0A" w:rsidRDefault="0052665F" w:rsidP="002F56BD">
      <w:pPr>
        <w:pStyle w:val="Default"/>
        <w:spacing w:line="276" w:lineRule="auto"/>
        <w:jc w:val="both"/>
        <w:rPr>
          <w:b/>
          <w:bCs/>
        </w:rPr>
      </w:pPr>
      <w:r>
        <w:rPr>
          <w:b/>
          <w:bCs/>
        </w:rPr>
        <w:t>22</w:t>
      </w:r>
      <w:r w:rsidR="00CB0985">
        <w:rPr>
          <w:b/>
          <w:bCs/>
        </w:rPr>
        <w:t xml:space="preserve"> August </w:t>
      </w:r>
      <w:r w:rsidR="00656670" w:rsidRPr="002F56BD">
        <w:rPr>
          <w:b/>
          <w:bCs/>
        </w:rPr>
        <w:t>2023</w:t>
      </w:r>
    </w:p>
    <w:p w14:paraId="3733C9BA" w14:textId="77777777" w:rsidR="00954C5A" w:rsidRDefault="00954C5A">
      <w:pPr>
        <w:rPr>
          <w:sz w:val="24"/>
          <w:szCs w:val="24"/>
        </w:rPr>
      </w:pPr>
      <w:r>
        <w:rPr>
          <w:sz w:val="24"/>
          <w:szCs w:val="24"/>
        </w:rPr>
        <w:br w:type="page"/>
      </w:r>
    </w:p>
    <w:p w14:paraId="36FE86EA" w14:textId="213A307A" w:rsidR="00D81D0A" w:rsidRPr="001B113B" w:rsidRDefault="00D81D0A" w:rsidP="002F56BD">
      <w:pPr>
        <w:rPr>
          <w:b/>
          <w:bCs/>
          <w:i/>
          <w:iCs/>
          <w:sz w:val="20"/>
          <w:szCs w:val="20"/>
        </w:rPr>
      </w:pPr>
      <w:r w:rsidRPr="001B113B">
        <w:rPr>
          <w:b/>
          <w:bCs/>
          <w:i/>
          <w:iCs/>
          <w:sz w:val="20"/>
          <w:szCs w:val="20"/>
        </w:rPr>
        <w:lastRenderedPageBreak/>
        <w:t>Annex</w:t>
      </w:r>
      <w:r w:rsidR="00954C5A" w:rsidRPr="001B113B">
        <w:rPr>
          <w:b/>
          <w:bCs/>
          <w:i/>
          <w:iCs/>
          <w:sz w:val="20"/>
          <w:szCs w:val="20"/>
        </w:rPr>
        <w:t xml:space="preserve"> </w:t>
      </w:r>
      <w:r w:rsidR="0052665F" w:rsidRPr="001B113B">
        <w:rPr>
          <w:b/>
          <w:bCs/>
          <w:i/>
          <w:iCs/>
          <w:sz w:val="20"/>
          <w:szCs w:val="20"/>
        </w:rPr>
        <w:t>A</w:t>
      </w:r>
      <w:r w:rsidRPr="001B113B">
        <w:rPr>
          <w:b/>
          <w:bCs/>
          <w:i/>
          <w:iCs/>
          <w:sz w:val="20"/>
          <w:szCs w:val="20"/>
        </w:rPr>
        <w:t xml:space="preserve"> -</w:t>
      </w:r>
      <w:r w:rsidR="00954C5A" w:rsidRPr="001B113B">
        <w:rPr>
          <w:b/>
          <w:bCs/>
          <w:i/>
          <w:iCs/>
          <w:sz w:val="20"/>
          <w:szCs w:val="20"/>
        </w:rPr>
        <w:t xml:space="preserve"> Bios</w:t>
      </w:r>
      <w:r w:rsidRPr="001B113B">
        <w:rPr>
          <w:b/>
          <w:bCs/>
          <w:i/>
          <w:iCs/>
          <w:sz w:val="20"/>
          <w:szCs w:val="20"/>
        </w:rPr>
        <w:t xml:space="preserve"> Consultancy Team </w:t>
      </w:r>
    </w:p>
    <w:p w14:paraId="3BBFBA61" w14:textId="4A6418DC" w:rsidR="00954C5A" w:rsidRPr="001B113B" w:rsidRDefault="00D81D0A" w:rsidP="001B113B">
      <w:pPr>
        <w:pStyle w:val="Default"/>
        <w:spacing w:line="276" w:lineRule="auto"/>
        <w:jc w:val="both"/>
        <w:rPr>
          <w:sz w:val="20"/>
          <w:szCs w:val="20"/>
        </w:rPr>
      </w:pPr>
      <w:r w:rsidRPr="001B113B">
        <w:rPr>
          <w:b/>
          <w:bCs/>
          <w:sz w:val="20"/>
          <w:szCs w:val="20"/>
        </w:rPr>
        <w:t>Helen Duffy</w:t>
      </w:r>
      <w:r w:rsidRPr="001B113B">
        <w:rPr>
          <w:sz w:val="20"/>
          <w:szCs w:val="20"/>
        </w:rPr>
        <w:t xml:space="preserve"> </w:t>
      </w:r>
      <w:r w:rsidR="00954C5A" w:rsidRPr="001B113B">
        <w:rPr>
          <w:sz w:val="20"/>
          <w:szCs w:val="20"/>
        </w:rPr>
        <w:t xml:space="preserve">is professor of International Human Rights and Humanitarian Law at Leiden University and </w:t>
      </w:r>
      <w:r w:rsidRPr="001B113B">
        <w:rPr>
          <w:sz w:val="20"/>
          <w:szCs w:val="20"/>
        </w:rPr>
        <w:t xml:space="preserve">runs </w:t>
      </w:r>
      <w:hyperlink r:id="rId10" w:history="1">
        <w:r w:rsidRPr="001B113B">
          <w:rPr>
            <w:rStyle w:val="Hyperlink"/>
            <w:sz w:val="20"/>
            <w:szCs w:val="20"/>
          </w:rPr>
          <w:t>Human Rights in Practice</w:t>
        </w:r>
      </w:hyperlink>
      <w:r w:rsidR="00954C5A" w:rsidRPr="001B113B">
        <w:rPr>
          <w:rStyle w:val="Hyperlink"/>
          <w:sz w:val="20"/>
          <w:szCs w:val="20"/>
        </w:rPr>
        <w:t xml:space="preserve">. </w:t>
      </w:r>
      <w:r w:rsidR="00954C5A" w:rsidRPr="001B113B">
        <w:rPr>
          <w:sz w:val="20"/>
          <w:szCs w:val="20"/>
        </w:rPr>
        <w:t xml:space="preserve"> </w:t>
      </w:r>
      <w:r w:rsidR="0052665F" w:rsidRPr="001B113B">
        <w:rPr>
          <w:sz w:val="20"/>
          <w:szCs w:val="20"/>
        </w:rPr>
        <w:t>Previous positions include</w:t>
      </w:r>
      <w:r w:rsidRPr="001B113B">
        <w:rPr>
          <w:sz w:val="20"/>
          <w:szCs w:val="20"/>
        </w:rPr>
        <w:t xml:space="preserve"> Legal Director of INTERIGHTS and of </w:t>
      </w:r>
      <w:r w:rsidRPr="001B113B">
        <w:rPr>
          <w:i/>
          <w:iCs/>
          <w:sz w:val="20"/>
          <w:szCs w:val="20"/>
        </w:rPr>
        <w:t>CALDH</w:t>
      </w:r>
      <w:r w:rsidRPr="001B113B">
        <w:rPr>
          <w:sz w:val="20"/>
          <w:szCs w:val="20"/>
        </w:rPr>
        <w:t xml:space="preserve"> Guatemala, Legal Officer Prosecutor’s Office of the International Criminal Tribunal for former Yugoslavia (ICTY) and Counsel to Human Rights Watch. Her litigation spans the </w:t>
      </w:r>
      <w:r w:rsidR="00954C5A" w:rsidRPr="001B113B">
        <w:rPr>
          <w:sz w:val="20"/>
          <w:szCs w:val="20"/>
        </w:rPr>
        <w:t xml:space="preserve">U.N., </w:t>
      </w:r>
      <w:r w:rsidRPr="001B113B">
        <w:rPr>
          <w:sz w:val="20"/>
          <w:szCs w:val="20"/>
        </w:rPr>
        <w:t>African, European</w:t>
      </w:r>
      <w:r w:rsidR="00954C5A" w:rsidRPr="001B113B">
        <w:rPr>
          <w:sz w:val="20"/>
          <w:szCs w:val="20"/>
        </w:rPr>
        <w:t xml:space="preserve"> and</w:t>
      </w:r>
      <w:r w:rsidRPr="001B113B">
        <w:rPr>
          <w:sz w:val="20"/>
          <w:szCs w:val="20"/>
        </w:rPr>
        <w:t xml:space="preserve"> Inter-American</w:t>
      </w:r>
      <w:r w:rsidR="00954C5A" w:rsidRPr="001B113B">
        <w:rPr>
          <w:sz w:val="20"/>
          <w:szCs w:val="20"/>
        </w:rPr>
        <w:t xml:space="preserve"> systems </w:t>
      </w:r>
      <w:r w:rsidRPr="001B113B">
        <w:rPr>
          <w:sz w:val="20"/>
          <w:szCs w:val="20"/>
        </w:rPr>
        <w:t xml:space="preserve">and national courts, often </w:t>
      </w:r>
      <w:r w:rsidR="00954C5A" w:rsidRPr="001B113B">
        <w:rPr>
          <w:sz w:val="20"/>
          <w:szCs w:val="20"/>
        </w:rPr>
        <w:t>addressing</w:t>
      </w:r>
      <w:r w:rsidRPr="001B113B">
        <w:rPr>
          <w:sz w:val="20"/>
          <w:szCs w:val="20"/>
        </w:rPr>
        <w:t xml:space="preserve"> conflict and crisis. </w:t>
      </w:r>
      <w:r w:rsidR="00954C5A" w:rsidRPr="001B113B">
        <w:rPr>
          <w:sz w:val="20"/>
          <w:szCs w:val="20"/>
        </w:rPr>
        <w:t>Relevant publications include ‘Strategic Human Rights Litigation: Understanding and Maximising Impact’ (Hart, 2018), Torture in Custody: Litigation Impacts (OSJI, 2018)</w:t>
      </w:r>
      <w:r w:rsidR="0052665F" w:rsidRPr="001B113B">
        <w:rPr>
          <w:sz w:val="20"/>
          <w:szCs w:val="20"/>
        </w:rPr>
        <w:t>,</w:t>
      </w:r>
      <w:r w:rsidR="00954C5A" w:rsidRPr="001B113B">
        <w:rPr>
          <w:sz w:val="20"/>
          <w:szCs w:val="20"/>
        </w:rPr>
        <w:t xml:space="preserve"> </w:t>
      </w:r>
      <w:r w:rsidR="0052665F" w:rsidRPr="001B113B">
        <w:rPr>
          <w:sz w:val="20"/>
          <w:szCs w:val="20"/>
        </w:rPr>
        <w:t xml:space="preserve">the ’War on Terror’ (CUP 2015) and </w:t>
      </w:r>
      <w:r w:rsidR="00954C5A" w:rsidRPr="001B113B">
        <w:rPr>
          <w:sz w:val="20"/>
          <w:szCs w:val="20"/>
        </w:rPr>
        <w:t>Law in Armed Conflict (CUP 2020)</w:t>
      </w:r>
      <w:r w:rsidR="0052665F" w:rsidRPr="001B113B">
        <w:rPr>
          <w:sz w:val="20"/>
          <w:szCs w:val="20"/>
        </w:rPr>
        <w:t xml:space="preserve">. </w:t>
      </w:r>
    </w:p>
    <w:p w14:paraId="3E6A15D8" w14:textId="77777777" w:rsidR="001B113B" w:rsidRPr="001B113B" w:rsidRDefault="001B113B" w:rsidP="001B113B">
      <w:pPr>
        <w:pStyle w:val="Default"/>
        <w:spacing w:line="276" w:lineRule="auto"/>
        <w:jc w:val="both"/>
        <w:rPr>
          <w:sz w:val="20"/>
          <w:szCs w:val="20"/>
        </w:rPr>
      </w:pPr>
    </w:p>
    <w:p w14:paraId="3F4820AE" w14:textId="1CF35755" w:rsidR="00954C5A" w:rsidRPr="001B113B" w:rsidRDefault="00954C5A" w:rsidP="001B113B">
      <w:pPr>
        <w:pStyle w:val="Default"/>
        <w:spacing w:line="276" w:lineRule="auto"/>
        <w:jc w:val="both"/>
        <w:rPr>
          <w:sz w:val="20"/>
          <w:szCs w:val="20"/>
        </w:rPr>
      </w:pPr>
      <w:r w:rsidRPr="001B113B">
        <w:rPr>
          <w:b/>
          <w:bCs/>
          <w:sz w:val="20"/>
          <w:szCs w:val="20"/>
        </w:rPr>
        <w:t>Philip Leach</w:t>
      </w:r>
      <w:r w:rsidRPr="001B113B">
        <w:rPr>
          <w:sz w:val="20"/>
          <w:szCs w:val="20"/>
        </w:rPr>
        <w:t xml:space="preserve"> is Professor of Human Rights Law at Middlesex University in London, and a human rights consultant and solicitor. Until March 2022 he was Director of the European Human Rights Advocacy Centre (EHRAC). He is the former Legal Director of Liberty (UK), and of the Kurdish Human Rights Project. Philip has litigated numerous international human rights cases relating to conflict and post-conflict situations in Chechnya, south-east Turkey, South Ossetia, Nagorno-Karabakh and eastern Ukraine. He is author of ‘Taking a Case to the European Court of Human Rights’, 4th ed., Oxford University Press, 2017.</w:t>
      </w:r>
    </w:p>
    <w:p w14:paraId="181D1CF3" w14:textId="77777777" w:rsidR="00954C5A" w:rsidRPr="001B113B" w:rsidRDefault="00954C5A" w:rsidP="000D243C">
      <w:pPr>
        <w:pStyle w:val="Default"/>
        <w:spacing w:line="276" w:lineRule="auto"/>
        <w:ind w:left="720"/>
        <w:jc w:val="both"/>
        <w:rPr>
          <w:sz w:val="20"/>
          <w:szCs w:val="20"/>
        </w:rPr>
      </w:pPr>
    </w:p>
    <w:p w14:paraId="1A7992FE" w14:textId="30C68527" w:rsidR="000D243C" w:rsidRPr="001B113B" w:rsidRDefault="000D243C" w:rsidP="0052665F">
      <w:pPr>
        <w:pStyle w:val="Default"/>
        <w:spacing w:line="276" w:lineRule="auto"/>
        <w:jc w:val="both"/>
        <w:rPr>
          <w:b/>
          <w:bCs/>
          <w:i/>
          <w:iCs/>
          <w:sz w:val="20"/>
          <w:szCs w:val="20"/>
        </w:rPr>
      </w:pPr>
      <w:r w:rsidRPr="001B113B">
        <w:rPr>
          <w:b/>
          <w:bCs/>
          <w:i/>
          <w:iCs/>
          <w:sz w:val="20"/>
          <w:szCs w:val="20"/>
        </w:rPr>
        <w:t xml:space="preserve">Annex B </w:t>
      </w:r>
      <w:r w:rsidR="001B113B" w:rsidRPr="001B113B">
        <w:rPr>
          <w:b/>
          <w:bCs/>
          <w:i/>
          <w:iCs/>
          <w:sz w:val="20"/>
          <w:szCs w:val="20"/>
        </w:rPr>
        <w:t>–</w:t>
      </w:r>
      <w:r w:rsidRPr="001B113B">
        <w:rPr>
          <w:b/>
          <w:bCs/>
          <w:i/>
          <w:iCs/>
          <w:sz w:val="20"/>
          <w:szCs w:val="20"/>
        </w:rPr>
        <w:t xml:space="preserve"> </w:t>
      </w:r>
      <w:r w:rsidR="001B113B" w:rsidRPr="001B113B">
        <w:rPr>
          <w:b/>
          <w:bCs/>
          <w:i/>
          <w:iCs/>
          <w:sz w:val="20"/>
          <w:szCs w:val="20"/>
        </w:rPr>
        <w:t xml:space="preserve">Information </w:t>
      </w:r>
      <w:r w:rsidRPr="001B113B">
        <w:rPr>
          <w:b/>
          <w:bCs/>
          <w:i/>
          <w:iCs/>
          <w:sz w:val="20"/>
          <w:szCs w:val="20"/>
        </w:rPr>
        <w:t>for interviewees</w:t>
      </w:r>
    </w:p>
    <w:sectPr w:rsidR="000D243C" w:rsidRPr="001B113B" w:rsidSect="001B113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EB10" w14:textId="77777777" w:rsidR="00433DDD" w:rsidRDefault="00433DDD" w:rsidP="00702C99">
      <w:pPr>
        <w:spacing w:after="0" w:line="240" w:lineRule="auto"/>
      </w:pPr>
      <w:r>
        <w:separator/>
      </w:r>
    </w:p>
  </w:endnote>
  <w:endnote w:type="continuationSeparator" w:id="0">
    <w:p w14:paraId="5461E40C" w14:textId="77777777" w:rsidR="00433DDD" w:rsidRDefault="00433DDD" w:rsidP="0070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862391"/>
      <w:docPartObj>
        <w:docPartGallery w:val="Page Numbers (Bottom of Page)"/>
        <w:docPartUnique/>
      </w:docPartObj>
    </w:sdtPr>
    <w:sdtEndPr>
      <w:rPr>
        <w:noProof/>
      </w:rPr>
    </w:sdtEndPr>
    <w:sdtContent>
      <w:p w14:paraId="277AB6B0" w14:textId="10B2223E" w:rsidR="00702C99" w:rsidRDefault="00702C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A8E4AB" w14:textId="77777777" w:rsidR="00702C99" w:rsidRDefault="0070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0FAB" w14:textId="77777777" w:rsidR="00433DDD" w:rsidRDefault="00433DDD" w:rsidP="00702C99">
      <w:pPr>
        <w:spacing w:after="0" w:line="240" w:lineRule="auto"/>
      </w:pPr>
      <w:r>
        <w:separator/>
      </w:r>
    </w:p>
  </w:footnote>
  <w:footnote w:type="continuationSeparator" w:id="0">
    <w:p w14:paraId="1C269356" w14:textId="77777777" w:rsidR="00433DDD" w:rsidRDefault="00433DDD" w:rsidP="00702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303"/>
    <w:multiLevelType w:val="hybridMultilevel"/>
    <w:tmpl w:val="5E1A79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03B8C"/>
    <w:multiLevelType w:val="hybridMultilevel"/>
    <w:tmpl w:val="226266AC"/>
    <w:lvl w:ilvl="0" w:tplc="FFFFFFFF">
      <w:start w:val="1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9C6C46"/>
    <w:multiLevelType w:val="hybridMultilevel"/>
    <w:tmpl w:val="7584B3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44A2E"/>
    <w:multiLevelType w:val="hybridMultilevel"/>
    <w:tmpl w:val="92EC098A"/>
    <w:lvl w:ilvl="0" w:tplc="3904A02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F6A51"/>
    <w:multiLevelType w:val="hybridMultilevel"/>
    <w:tmpl w:val="FADED024"/>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1811E0"/>
    <w:multiLevelType w:val="hybridMultilevel"/>
    <w:tmpl w:val="5E1A79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C036E1"/>
    <w:multiLevelType w:val="hybridMultilevel"/>
    <w:tmpl w:val="68305AA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1ED143E"/>
    <w:multiLevelType w:val="hybridMultilevel"/>
    <w:tmpl w:val="226266AC"/>
    <w:lvl w:ilvl="0" w:tplc="10027902">
      <w:start w:val="1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32186">
    <w:abstractNumId w:val="0"/>
  </w:num>
  <w:num w:numId="2" w16cid:durableId="1141843187">
    <w:abstractNumId w:val="2"/>
  </w:num>
  <w:num w:numId="3" w16cid:durableId="1833718983">
    <w:abstractNumId w:val="4"/>
  </w:num>
  <w:num w:numId="4" w16cid:durableId="1183082726">
    <w:abstractNumId w:val="3"/>
  </w:num>
  <w:num w:numId="5" w16cid:durableId="416294887">
    <w:abstractNumId w:val="6"/>
  </w:num>
  <w:num w:numId="6" w16cid:durableId="2070153047">
    <w:abstractNumId w:val="5"/>
  </w:num>
  <w:num w:numId="7" w16cid:durableId="996569233">
    <w:abstractNumId w:val="7"/>
  </w:num>
  <w:num w:numId="8" w16cid:durableId="585649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62"/>
    <w:rsid w:val="00011705"/>
    <w:rsid w:val="00061577"/>
    <w:rsid w:val="000B2872"/>
    <w:rsid w:val="000B41C6"/>
    <w:rsid w:val="000D243C"/>
    <w:rsid w:val="000F45AC"/>
    <w:rsid w:val="00130BF7"/>
    <w:rsid w:val="00150627"/>
    <w:rsid w:val="00152B3D"/>
    <w:rsid w:val="00155262"/>
    <w:rsid w:val="00193692"/>
    <w:rsid w:val="001B113B"/>
    <w:rsid w:val="00213668"/>
    <w:rsid w:val="00232155"/>
    <w:rsid w:val="002351DB"/>
    <w:rsid w:val="00267894"/>
    <w:rsid w:val="002850F1"/>
    <w:rsid w:val="00292C62"/>
    <w:rsid w:val="002A252F"/>
    <w:rsid w:val="002E7049"/>
    <w:rsid w:val="002F56BD"/>
    <w:rsid w:val="00305A9B"/>
    <w:rsid w:val="00325CBF"/>
    <w:rsid w:val="00354D2E"/>
    <w:rsid w:val="00367BA6"/>
    <w:rsid w:val="0037056F"/>
    <w:rsid w:val="0037300E"/>
    <w:rsid w:val="003805FA"/>
    <w:rsid w:val="003C397D"/>
    <w:rsid w:val="003C7FFE"/>
    <w:rsid w:val="003D0409"/>
    <w:rsid w:val="003F14D5"/>
    <w:rsid w:val="00411AF6"/>
    <w:rsid w:val="00433DDD"/>
    <w:rsid w:val="00444523"/>
    <w:rsid w:val="0047405B"/>
    <w:rsid w:val="0047474C"/>
    <w:rsid w:val="00486A0C"/>
    <w:rsid w:val="00487AFB"/>
    <w:rsid w:val="004904A9"/>
    <w:rsid w:val="00491D1B"/>
    <w:rsid w:val="004A2217"/>
    <w:rsid w:val="004C33D2"/>
    <w:rsid w:val="004C5967"/>
    <w:rsid w:val="004D5A48"/>
    <w:rsid w:val="004D74A3"/>
    <w:rsid w:val="0050086D"/>
    <w:rsid w:val="005018E8"/>
    <w:rsid w:val="0052665F"/>
    <w:rsid w:val="0053158B"/>
    <w:rsid w:val="00532E45"/>
    <w:rsid w:val="00532E6F"/>
    <w:rsid w:val="00537B84"/>
    <w:rsid w:val="00550D1F"/>
    <w:rsid w:val="005808F5"/>
    <w:rsid w:val="005B1EF8"/>
    <w:rsid w:val="005B2156"/>
    <w:rsid w:val="005C6285"/>
    <w:rsid w:val="005D7E5C"/>
    <w:rsid w:val="005E0780"/>
    <w:rsid w:val="005E1E0D"/>
    <w:rsid w:val="00623AA9"/>
    <w:rsid w:val="0062694C"/>
    <w:rsid w:val="00635719"/>
    <w:rsid w:val="00641F4F"/>
    <w:rsid w:val="00652E20"/>
    <w:rsid w:val="00656670"/>
    <w:rsid w:val="00680861"/>
    <w:rsid w:val="006850CC"/>
    <w:rsid w:val="006974C1"/>
    <w:rsid w:val="006A3E8E"/>
    <w:rsid w:val="006B5B56"/>
    <w:rsid w:val="006C4889"/>
    <w:rsid w:val="006E172F"/>
    <w:rsid w:val="00702C99"/>
    <w:rsid w:val="0072416A"/>
    <w:rsid w:val="00731AD1"/>
    <w:rsid w:val="007444BB"/>
    <w:rsid w:val="0078672B"/>
    <w:rsid w:val="007955FF"/>
    <w:rsid w:val="007C1C49"/>
    <w:rsid w:val="008071D4"/>
    <w:rsid w:val="00857C48"/>
    <w:rsid w:val="00865AD8"/>
    <w:rsid w:val="008774CC"/>
    <w:rsid w:val="00892441"/>
    <w:rsid w:val="008A0714"/>
    <w:rsid w:val="008D14CD"/>
    <w:rsid w:val="00907B4D"/>
    <w:rsid w:val="00931A9E"/>
    <w:rsid w:val="00935FA6"/>
    <w:rsid w:val="00941C24"/>
    <w:rsid w:val="00945B06"/>
    <w:rsid w:val="00954C5A"/>
    <w:rsid w:val="009732D7"/>
    <w:rsid w:val="009737D5"/>
    <w:rsid w:val="00977F9E"/>
    <w:rsid w:val="00997B6A"/>
    <w:rsid w:val="009B4809"/>
    <w:rsid w:val="009E2892"/>
    <w:rsid w:val="00A10CE1"/>
    <w:rsid w:val="00A5395D"/>
    <w:rsid w:val="00A563C0"/>
    <w:rsid w:val="00A573DA"/>
    <w:rsid w:val="00A74807"/>
    <w:rsid w:val="00AB5231"/>
    <w:rsid w:val="00AB524E"/>
    <w:rsid w:val="00AC30E1"/>
    <w:rsid w:val="00AC7B2B"/>
    <w:rsid w:val="00B03F02"/>
    <w:rsid w:val="00B26AA8"/>
    <w:rsid w:val="00B3682C"/>
    <w:rsid w:val="00B47320"/>
    <w:rsid w:val="00B54F11"/>
    <w:rsid w:val="00B93950"/>
    <w:rsid w:val="00BA510E"/>
    <w:rsid w:val="00BD1682"/>
    <w:rsid w:val="00BD1E51"/>
    <w:rsid w:val="00BE4E94"/>
    <w:rsid w:val="00C04161"/>
    <w:rsid w:val="00C042D8"/>
    <w:rsid w:val="00C2076A"/>
    <w:rsid w:val="00C22505"/>
    <w:rsid w:val="00C3788B"/>
    <w:rsid w:val="00C564F2"/>
    <w:rsid w:val="00C9399A"/>
    <w:rsid w:val="00CB0985"/>
    <w:rsid w:val="00CC2341"/>
    <w:rsid w:val="00CC57D6"/>
    <w:rsid w:val="00CD39B0"/>
    <w:rsid w:val="00CF4EA3"/>
    <w:rsid w:val="00D10E0A"/>
    <w:rsid w:val="00D31109"/>
    <w:rsid w:val="00D432AE"/>
    <w:rsid w:val="00D50BC9"/>
    <w:rsid w:val="00D52345"/>
    <w:rsid w:val="00D542D6"/>
    <w:rsid w:val="00D6091F"/>
    <w:rsid w:val="00D81D0A"/>
    <w:rsid w:val="00D85DFC"/>
    <w:rsid w:val="00D95057"/>
    <w:rsid w:val="00DE4CCC"/>
    <w:rsid w:val="00E05843"/>
    <w:rsid w:val="00E37C84"/>
    <w:rsid w:val="00E7310C"/>
    <w:rsid w:val="00EC54E3"/>
    <w:rsid w:val="00EE5319"/>
    <w:rsid w:val="00F378F3"/>
    <w:rsid w:val="00FC1372"/>
    <w:rsid w:val="00FD3CC7"/>
    <w:rsid w:val="00FD7CF2"/>
    <w:rsid w:val="00FE4F13"/>
    <w:rsid w:val="00FF470E"/>
    <w:rsid w:val="00FF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CC40"/>
  <w15:chartTrackingRefBased/>
  <w15:docId w15:val="{271DD447-26E0-4BC0-B05B-303B560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C6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2C62"/>
    <w:pPr>
      <w:ind w:left="720"/>
      <w:contextualSpacing/>
    </w:pPr>
  </w:style>
  <w:style w:type="character" w:styleId="Hyperlink">
    <w:name w:val="Hyperlink"/>
    <w:basedOn w:val="DefaultParagraphFont"/>
    <w:uiPriority w:val="99"/>
    <w:unhideWhenUsed/>
    <w:rsid w:val="00213668"/>
    <w:rPr>
      <w:color w:val="0563C1" w:themeColor="hyperlink"/>
      <w:u w:val="single"/>
    </w:rPr>
  </w:style>
  <w:style w:type="character" w:styleId="UnresolvedMention">
    <w:name w:val="Unresolved Mention"/>
    <w:basedOn w:val="DefaultParagraphFont"/>
    <w:uiPriority w:val="99"/>
    <w:semiHidden/>
    <w:unhideWhenUsed/>
    <w:rsid w:val="00213668"/>
    <w:rPr>
      <w:color w:val="605E5C"/>
      <w:shd w:val="clear" w:color="auto" w:fill="E1DFDD"/>
    </w:rPr>
  </w:style>
  <w:style w:type="character" w:styleId="CommentReference">
    <w:name w:val="annotation reference"/>
    <w:basedOn w:val="DefaultParagraphFont"/>
    <w:uiPriority w:val="99"/>
    <w:semiHidden/>
    <w:unhideWhenUsed/>
    <w:rsid w:val="00FD7CF2"/>
    <w:rPr>
      <w:sz w:val="16"/>
      <w:szCs w:val="16"/>
    </w:rPr>
  </w:style>
  <w:style w:type="paragraph" w:styleId="CommentText">
    <w:name w:val="annotation text"/>
    <w:basedOn w:val="Normal"/>
    <w:link w:val="CommentTextChar"/>
    <w:uiPriority w:val="99"/>
    <w:unhideWhenUsed/>
    <w:rsid w:val="00FD7CF2"/>
    <w:pPr>
      <w:spacing w:line="240" w:lineRule="auto"/>
    </w:pPr>
    <w:rPr>
      <w:sz w:val="20"/>
      <w:szCs w:val="20"/>
    </w:rPr>
  </w:style>
  <w:style w:type="character" w:customStyle="1" w:styleId="CommentTextChar">
    <w:name w:val="Comment Text Char"/>
    <w:basedOn w:val="DefaultParagraphFont"/>
    <w:link w:val="CommentText"/>
    <w:uiPriority w:val="99"/>
    <w:rsid w:val="00FD7CF2"/>
    <w:rPr>
      <w:sz w:val="20"/>
      <w:szCs w:val="20"/>
    </w:rPr>
  </w:style>
  <w:style w:type="paragraph" w:styleId="CommentSubject">
    <w:name w:val="annotation subject"/>
    <w:basedOn w:val="CommentText"/>
    <w:next w:val="CommentText"/>
    <w:link w:val="CommentSubjectChar"/>
    <w:uiPriority w:val="99"/>
    <w:semiHidden/>
    <w:unhideWhenUsed/>
    <w:rsid w:val="00FD7CF2"/>
    <w:rPr>
      <w:b/>
      <w:bCs/>
    </w:rPr>
  </w:style>
  <w:style w:type="character" w:customStyle="1" w:styleId="CommentSubjectChar">
    <w:name w:val="Comment Subject Char"/>
    <w:basedOn w:val="CommentTextChar"/>
    <w:link w:val="CommentSubject"/>
    <w:uiPriority w:val="99"/>
    <w:semiHidden/>
    <w:rsid w:val="00FD7CF2"/>
    <w:rPr>
      <w:b/>
      <w:bCs/>
      <w:sz w:val="20"/>
      <w:szCs w:val="20"/>
    </w:rPr>
  </w:style>
  <w:style w:type="paragraph" w:styleId="Header">
    <w:name w:val="header"/>
    <w:basedOn w:val="Normal"/>
    <w:link w:val="HeaderChar"/>
    <w:uiPriority w:val="99"/>
    <w:unhideWhenUsed/>
    <w:rsid w:val="00702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C99"/>
  </w:style>
  <w:style w:type="paragraph" w:styleId="Footer">
    <w:name w:val="footer"/>
    <w:basedOn w:val="Normal"/>
    <w:link w:val="FooterChar"/>
    <w:uiPriority w:val="99"/>
    <w:unhideWhenUsed/>
    <w:rsid w:val="00702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C99"/>
  </w:style>
  <w:style w:type="paragraph" w:styleId="FootnoteText">
    <w:name w:val="footnote text"/>
    <w:basedOn w:val="Normal"/>
    <w:link w:val="FootnoteTextChar"/>
    <w:uiPriority w:val="99"/>
    <w:semiHidden/>
    <w:unhideWhenUsed/>
    <w:rsid w:val="00C207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76A"/>
    <w:rPr>
      <w:sz w:val="20"/>
      <w:szCs w:val="20"/>
    </w:rPr>
  </w:style>
  <w:style w:type="character" w:styleId="FootnoteReference">
    <w:name w:val="footnote reference"/>
    <w:basedOn w:val="DefaultParagraphFont"/>
    <w:uiPriority w:val="99"/>
    <w:semiHidden/>
    <w:unhideWhenUsed/>
    <w:rsid w:val="00C2076A"/>
    <w:rPr>
      <w:vertAlign w:val="superscript"/>
    </w:rPr>
  </w:style>
  <w:style w:type="paragraph" w:styleId="Revision">
    <w:name w:val="Revision"/>
    <w:hidden/>
    <w:uiPriority w:val="99"/>
    <w:semiHidden/>
    <w:rsid w:val="000F4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094">
      <w:bodyDiv w:val="1"/>
      <w:marLeft w:val="0"/>
      <w:marRight w:val="0"/>
      <w:marTop w:val="0"/>
      <w:marBottom w:val="0"/>
      <w:divBdr>
        <w:top w:val="none" w:sz="0" w:space="0" w:color="auto"/>
        <w:left w:val="none" w:sz="0" w:space="0" w:color="auto"/>
        <w:bottom w:val="none" w:sz="0" w:space="0" w:color="auto"/>
        <w:right w:val="none" w:sz="0" w:space="0" w:color="auto"/>
      </w:divBdr>
    </w:div>
    <w:div w:id="276835477">
      <w:bodyDiv w:val="1"/>
      <w:marLeft w:val="0"/>
      <w:marRight w:val="0"/>
      <w:marTop w:val="0"/>
      <w:marBottom w:val="0"/>
      <w:divBdr>
        <w:top w:val="none" w:sz="0" w:space="0" w:color="auto"/>
        <w:left w:val="none" w:sz="0" w:space="0" w:color="auto"/>
        <w:bottom w:val="none" w:sz="0" w:space="0" w:color="auto"/>
        <w:right w:val="none" w:sz="0" w:space="0" w:color="auto"/>
      </w:divBdr>
    </w:div>
    <w:div w:id="408312436">
      <w:bodyDiv w:val="1"/>
      <w:marLeft w:val="0"/>
      <w:marRight w:val="0"/>
      <w:marTop w:val="0"/>
      <w:marBottom w:val="0"/>
      <w:divBdr>
        <w:top w:val="none" w:sz="0" w:space="0" w:color="auto"/>
        <w:left w:val="none" w:sz="0" w:space="0" w:color="auto"/>
        <w:bottom w:val="none" w:sz="0" w:space="0" w:color="auto"/>
        <w:right w:val="none" w:sz="0" w:space="0" w:color="auto"/>
      </w:divBdr>
    </w:div>
    <w:div w:id="198673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sbury.com/uk/strategic-human-rights-litigation-97815099219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ightsinpractice.org" TargetMode="External"/><Relationship Id="rId4" Type="http://schemas.openxmlformats.org/officeDocument/2006/relationships/settings" Target="settings.xml"/><Relationship Id="rId9" Type="http://schemas.openxmlformats.org/officeDocument/2006/relationships/hyperlink" Target="https://www.justiceinitiative.org/publications/strategic-litigation-impacts-insights-global-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E8E4-0A03-4D65-8D2D-75500D72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Duffy</dc:creator>
  <cp:keywords/>
  <dc:description/>
  <cp:lastModifiedBy>Helen Duffy</cp:lastModifiedBy>
  <cp:revision>2</cp:revision>
  <cp:lastPrinted>2023-08-16T13:28:00Z</cp:lastPrinted>
  <dcterms:created xsi:type="dcterms:W3CDTF">2023-09-04T13:42:00Z</dcterms:created>
  <dcterms:modified xsi:type="dcterms:W3CDTF">2023-09-04T13:42:00Z</dcterms:modified>
</cp:coreProperties>
</file>